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156" w:rsidRPr="00B3219A" w:rsidRDefault="00187D35" w:rsidP="00B3219A">
      <w:pPr>
        <w:jc w:val="center"/>
        <w:rPr>
          <w:b/>
          <w:bCs/>
          <w:sz w:val="22"/>
          <w:szCs w:val="22"/>
          <w:lang w:val="en-US"/>
        </w:rPr>
      </w:pPr>
      <w:r>
        <w:rPr>
          <w:b/>
          <w:bCs/>
          <w:sz w:val="22"/>
          <w:szCs w:val="22"/>
          <w:lang w:val="es-ES"/>
        </w:rPr>
        <w:t xml:space="preserve">A propósito de Isaac </w:t>
      </w:r>
      <w:proofErr w:type="spellStart"/>
      <w:r>
        <w:rPr>
          <w:b/>
          <w:bCs/>
          <w:sz w:val="22"/>
          <w:szCs w:val="22"/>
          <w:lang w:val="es-ES"/>
        </w:rPr>
        <w:t>Asimov</w:t>
      </w:r>
      <w:proofErr w:type="spellEnd"/>
      <w:r>
        <w:rPr>
          <w:b/>
          <w:bCs/>
          <w:sz w:val="22"/>
          <w:szCs w:val="22"/>
          <w:lang w:val="es-ES"/>
        </w:rPr>
        <w:t xml:space="preserve">… </w:t>
      </w:r>
      <w:r w:rsidRPr="00187D35">
        <w:rPr>
          <w:b/>
          <w:bCs/>
          <w:sz w:val="22"/>
          <w:szCs w:val="22"/>
          <w:lang w:val="en-US"/>
        </w:rPr>
        <w:t xml:space="preserve">¿e-learning o </w:t>
      </w:r>
      <w:r>
        <w:rPr>
          <w:b/>
          <w:bCs/>
          <w:sz w:val="22"/>
          <w:szCs w:val="22"/>
          <w:lang w:val="en-US"/>
        </w:rPr>
        <w:t xml:space="preserve">e-teaching? </w:t>
      </w:r>
      <w:proofErr w:type="gramStart"/>
      <w:r>
        <w:rPr>
          <w:b/>
          <w:bCs/>
          <w:sz w:val="22"/>
          <w:szCs w:val="22"/>
          <w:lang w:val="en-US"/>
        </w:rPr>
        <w:t>¿</w:t>
      </w:r>
      <w:r w:rsidR="00182B14">
        <w:rPr>
          <w:b/>
          <w:bCs/>
          <w:sz w:val="22"/>
          <w:szCs w:val="22"/>
          <w:lang w:val="en-US"/>
        </w:rPr>
        <w:t>b</w:t>
      </w:r>
      <w:r w:rsidR="00166156" w:rsidRPr="00B3219A">
        <w:rPr>
          <w:b/>
          <w:bCs/>
          <w:sz w:val="22"/>
          <w:szCs w:val="22"/>
          <w:lang w:val="en-US"/>
        </w:rPr>
        <w:t>-teaching</w:t>
      </w:r>
      <w:r>
        <w:rPr>
          <w:b/>
          <w:bCs/>
          <w:sz w:val="22"/>
          <w:szCs w:val="22"/>
          <w:lang w:val="en-US"/>
        </w:rPr>
        <w:t xml:space="preserve"> </w:t>
      </w:r>
      <w:r w:rsidR="00166156" w:rsidRPr="00B3219A">
        <w:rPr>
          <w:b/>
          <w:bCs/>
          <w:sz w:val="22"/>
          <w:szCs w:val="22"/>
          <w:lang w:val="en-US"/>
        </w:rPr>
        <w:t>y b-learning?</w:t>
      </w:r>
      <w:proofErr w:type="gramEnd"/>
    </w:p>
    <w:p w:rsidR="00166156" w:rsidRPr="00B3219A" w:rsidRDefault="00166156" w:rsidP="00B3219A">
      <w:pPr>
        <w:jc w:val="center"/>
        <w:rPr>
          <w:b/>
          <w:bCs/>
          <w:sz w:val="22"/>
          <w:szCs w:val="22"/>
          <w:lang w:val="en-US"/>
        </w:rPr>
      </w:pPr>
      <w:proofErr w:type="spellStart"/>
      <w:r w:rsidRPr="00B3219A">
        <w:rPr>
          <w:b/>
          <w:bCs/>
          <w:sz w:val="22"/>
          <w:szCs w:val="22"/>
          <w:lang w:val="en-US"/>
        </w:rPr>
        <w:t>Por</w:t>
      </w:r>
      <w:proofErr w:type="spellEnd"/>
    </w:p>
    <w:p w:rsidR="00166156" w:rsidRPr="00B3219A" w:rsidRDefault="00166156" w:rsidP="00A67A26">
      <w:pPr>
        <w:jc w:val="center"/>
        <w:rPr>
          <w:b/>
          <w:bCs/>
          <w:sz w:val="22"/>
          <w:szCs w:val="22"/>
        </w:rPr>
      </w:pPr>
      <w:r w:rsidRPr="00B3219A">
        <w:rPr>
          <w:b/>
          <w:bCs/>
          <w:sz w:val="22"/>
          <w:szCs w:val="22"/>
        </w:rPr>
        <w:t>Isabel Quintero</w:t>
      </w:r>
    </w:p>
    <w:p w:rsidR="00166156" w:rsidRPr="00844B49" w:rsidRDefault="00EF6E87" w:rsidP="00A67A26">
      <w:pPr>
        <w:jc w:val="center"/>
        <w:rPr>
          <w:b/>
          <w:bCs/>
        </w:rPr>
      </w:pPr>
      <w:r>
        <w:rPr>
          <w:b/>
          <w:bCs/>
          <w:noProof/>
          <w:lang w:eastAsia="es-VE"/>
        </w:rPr>
        <w:drawing>
          <wp:inline distT="0" distB="0" distL="0" distR="0">
            <wp:extent cx="1455420" cy="1645920"/>
            <wp:effectExtent l="19050" t="0" r="0" b="0"/>
            <wp:docPr id="1" name="0 Imagen" descr="imagesCAT1KB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sCAT1KBON.jpg"/>
                    <pic:cNvPicPr>
                      <a:picLocks noChangeAspect="1" noChangeArrowheads="1"/>
                    </pic:cNvPicPr>
                  </pic:nvPicPr>
                  <pic:blipFill>
                    <a:blip r:embed="rId6"/>
                    <a:srcRect/>
                    <a:stretch>
                      <a:fillRect/>
                    </a:stretch>
                  </pic:blipFill>
                  <pic:spPr bwMode="auto">
                    <a:xfrm>
                      <a:off x="0" y="0"/>
                      <a:ext cx="1455420" cy="1645920"/>
                    </a:xfrm>
                    <a:prstGeom prst="rect">
                      <a:avLst/>
                    </a:prstGeom>
                    <a:noFill/>
                    <a:ln w="9525">
                      <a:noFill/>
                      <a:miter lim="800000"/>
                      <a:headEnd/>
                      <a:tailEnd/>
                    </a:ln>
                  </pic:spPr>
                </pic:pic>
              </a:graphicData>
            </a:graphic>
          </wp:inline>
        </w:drawing>
      </w:r>
    </w:p>
    <w:p w:rsidR="00166156" w:rsidRDefault="00166156" w:rsidP="00A67A26">
      <w:pPr>
        <w:jc w:val="center"/>
        <w:rPr>
          <w:b/>
          <w:bCs/>
        </w:rPr>
      </w:pPr>
    </w:p>
    <w:p w:rsidR="00166156" w:rsidRPr="00B3219A" w:rsidRDefault="00166156" w:rsidP="00A67A26">
      <w:pPr>
        <w:jc w:val="center"/>
        <w:rPr>
          <w:b/>
          <w:bCs/>
          <w:sz w:val="22"/>
          <w:szCs w:val="22"/>
        </w:rPr>
      </w:pPr>
      <w:r w:rsidRPr="00B3219A">
        <w:rPr>
          <w:b/>
          <w:bCs/>
          <w:sz w:val="22"/>
          <w:szCs w:val="22"/>
        </w:rPr>
        <w:t>Resumen</w:t>
      </w:r>
    </w:p>
    <w:p w:rsidR="00166156" w:rsidRPr="00B3219A" w:rsidRDefault="00166156" w:rsidP="003B793B">
      <w:pPr>
        <w:tabs>
          <w:tab w:val="left" w:pos="3210"/>
        </w:tabs>
        <w:jc w:val="both"/>
        <w:rPr>
          <w:sz w:val="22"/>
          <w:szCs w:val="22"/>
          <w:lang w:val="es-ES"/>
        </w:rPr>
      </w:pPr>
      <w:r w:rsidRPr="00B3219A">
        <w:rPr>
          <w:sz w:val="22"/>
          <w:szCs w:val="22"/>
          <w:lang w:val="es-ES"/>
        </w:rPr>
        <w:t xml:space="preserve">A partir de la visión de Isaac </w:t>
      </w:r>
      <w:proofErr w:type="spellStart"/>
      <w:r w:rsidRPr="00B3219A">
        <w:rPr>
          <w:sz w:val="22"/>
          <w:szCs w:val="22"/>
          <w:lang w:val="es-ES"/>
        </w:rPr>
        <w:t>Asimov</w:t>
      </w:r>
      <w:proofErr w:type="spellEnd"/>
      <w:r w:rsidRPr="00B3219A">
        <w:rPr>
          <w:sz w:val="22"/>
          <w:szCs w:val="22"/>
          <w:lang w:val="es-ES"/>
        </w:rPr>
        <w:t xml:space="preserve"> sobre el impacto de las computadoras y las conexiones en la educ</w:t>
      </w:r>
      <w:r>
        <w:rPr>
          <w:sz w:val="22"/>
          <w:szCs w:val="22"/>
          <w:lang w:val="es-ES"/>
        </w:rPr>
        <w:t>ación, la enseñanza, la escuela</w:t>
      </w:r>
      <w:r w:rsidRPr="00B3219A">
        <w:rPr>
          <w:sz w:val="22"/>
          <w:szCs w:val="22"/>
          <w:lang w:val="es-ES"/>
        </w:rPr>
        <w:t xml:space="preserve"> y la Pedagogía</w:t>
      </w:r>
      <w:r>
        <w:rPr>
          <w:sz w:val="22"/>
          <w:szCs w:val="22"/>
          <w:lang w:val="es-ES"/>
        </w:rPr>
        <w:t>,</w:t>
      </w:r>
      <w:r w:rsidRPr="00B3219A">
        <w:rPr>
          <w:sz w:val="22"/>
          <w:szCs w:val="22"/>
          <w:lang w:val="es-ES"/>
        </w:rPr>
        <w:t xml:space="preserve"> se </w:t>
      </w:r>
      <w:proofErr w:type="gramStart"/>
      <w:r w:rsidRPr="00B3219A">
        <w:rPr>
          <w:sz w:val="22"/>
          <w:szCs w:val="22"/>
          <w:lang w:val="es-ES"/>
        </w:rPr>
        <w:t>elabora</w:t>
      </w:r>
      <w:proofErr w:type="gramEnd"/>
      <w:r w:rsidRPr="00B3219A">
        <w:rPr>
          <w:sz w:val="22"/>
          <w:szCs w:val="22"/>
          <w:lang w:val="es-ES"/>
        </w:rPr>
        <w:t xml:space="preserve"> una </w:t>
      </w:r>
      <w:proofErr w:type="spellStart"/>
      <w:r w:rsidRPr="00B3219A">
        <w:rPr>
          <w:sz w:val="22"/>
          <w:szCs w:val="22"/>
          <w:lang w:val="es-ES"/>
        </w:rPr>
        <w:t>reconceptualización</w:t>
      </w:r>
      <w:proofErr w:type="spellEnd"/>
      <w:r w:rsidRPr="00B3219A">
        <w:rPr>
          <w:sz w:val="22"/>
          <w:szCs w:val="22"/>
          <w:lang w:val="es-ES"/>
        </w:rPr>
        <w:t xml:space="preserve"> </w:t>
      </w:r>
      <w:r>
        <w:rPr>
          <w:sz w:val="22"/>
          <w:szCs w:val="22"/>
          <w:lang w:val="es-ES"/>
        </w:rPr>
        <w:t>del e-</w:t>
      </w:r>
      <w:proofErr w:type="spellStart"/>
      <w:r>
        <w:rPr>
          <w:sz w:val="22"/>
          <w:szCs w:val="22"/>
          <w:lang w:val="es-ES"/>
        </w:rPr>
        <w:t>teaching</w:t>
      </w:r>
      <w:proofErr w:type="spellEnd"/>
      <w:r>
        <w:rPr>
          <w:sz w:val="22"/>
          <w:szCs w:val="22"/>
          <w:lang w:val="es-ES"/>
        </w:rPr>
        <w:t xml:space="preserve"> y el b-</w:t>
      </w:r>
      <w:proofErr w:type="spellStart"/>
      <w:r>
        <w:rPr>
          <w:sz w:val="22"/>
          <w:szCs w:val="22"/>
          <w:lang w:val="es-ES"/>
        </w:rPr>
        <w:t>teaching</w:t>
      </w:r>
      <w:proofErr w:type="spellEnd"/>
      <w:r>
        <w:rPr>
          <w:sz w:val="22"/>
          <w:szCs w:val="22"/>
          <w:lang w:val="es-ES"/>
        </w:rPr>
        <w:t xml:space="preserve"> y se les diferencia </w:t>
      </w:r>
      <w:r w:rsidRPr="00B3219A">
        <w:rPr>
          <w:sz w:val="22"/>
          <w:szCs w:val="22"/>
          <w:lang w:val="es-ES"/>
        </w:rPr>
        <w:t xml:space="preserve">de los conceptos </w:t>
      </w:r>
      <w:r>
        <w:rPr>
          <w:sz w:val="22"/>
          <w:szCs w:val="22"/>
          <w:lang w:val="es-ES"/>
        </w:rPr>
        <w:t xml:space="preserve">del </w:t>
      </w:r>
      <w:r w:rsidRPr="00B3219A">
        <w:rPr>
          <w:sz w:val="22"/>
          <w:szCs w:val="22"/>
          <w:lang w:val="es-ES"/>
        </w:rPr>
        <w:t>e-</w:t>
      </w:r>
      <w:proofErr w:type="spellStart"/>
      <w:r w:rsidRPr="00B3219A">
        <w:rPr>
          <w:sz w:val="22"/>
          <w:szCs w:val="22"/>
          <w:lang w:val="es-ES"/>
        </w:rPr>
        <w:t>learning</w:t>
      </w:r>
      <w:proofErr w:type="spellEnd"/>
      <w:r w:rsidRPr="00B3219A">
        <w:rPr>
          <w:sz w:val="22"/>
          <w:szCs w:val="22"/>
          <w:lang w:val="es-ES"/>
        </w:rPr>
        <w:t xml:space="preserve"> y el b-</w:t>
      </w:r>
      <w:proofErr w:type="spellStart"/>
      <w:r w:rsidRPr="00B3219A">
        <w:rPr>
          <w:sz w:val="22"/>
          <w:szCs w:val="22"/>
          <w:lang w:val="es-ES"/>
        </w:rPr>
        <w:t>learning</w:t>
      </w:r>
      <w:proofErr w:type="spellEnd"/>
      <w:r w:rsidRPr="00B3219A">
        <w:rPr>
          <w:sz w:val="22"/>
          <w:szCs w:val="22"/>
          <w:lang w:val="es-ES"/>
        </w:rPr>
        <w:t>. Los cambios conceptuales están asociados a la redefinición de las prácticas de maestros y profesores que abordan soluciones tecno-pedagógicas y adquieren</w:t>
      </w:r>
      <w:r>
        <w:rPr>
          <w:sz w:val="22"/>
          <w:szCs w:val="22"/>
          <w:lang w:val="es-ES"/>
        </w:rPr>
        <w:t>,</w:t>
      </w:r>
      <w:r w:rsidRPr="00B3219A">
        <w:rPr>
          <w:sz w:val="22"/>
          <w:szCs w:val="22"/>
          <w:lang w:val="es-ES"/>
        </w:rPr>
        <w:t xml:space="preserve"> en referencias más recientes, la denominación de colonos digitales. La visión de </w:t>
      </w:r>
      <w:proofErr w:type="spellStart"/>
      <w:r w:rsidRPr="00B3219A">
        <w:rPr>
          <w:sz w:val="22"/>
          <w:szCs w:val="22"/>
          <w:lang w:val="es-ES"/>
        </w:rPr>
        <w:t>Asimov</w:t>
      </w:r>
      <w:proofErr w:type="spellEnd"/>
      <w:r w:rsidRPr="00B3219A">
        <w:rPr>
          <w:sz w:val="22"/>
          <w:szCs w:val="22"/>
          <w:lang w:val="es-ES"/>
        </w:rPr>
        <w:t>, casi premonitoria, promueve una educación para toda la vida y al alcance de todos, en la que se valora el conocimiento en red y se replantea el papel de la escuela.</w:t>
      </w:r>
    </w:p>
    <w:p w:rsidR="00166156" w:rsidRPr="00B3219A" w:rsidRDefault="00166156" w:rsidP="003B793B">
      <w:pPr>
        <w:tabs>
          <w:tab w:val="left" w:pos="3210"/>
        </w:tabs>
        <w:jc w:val="both"/>
        <w:rPr>
          <w:sz w:val="22"/>
          <w:szCs w:val="22"/>
          <w:lang w:val="es-ES"/>
        </w:rPr>
      </w:pPr>
    </w:p>
    <w:p w:rsidR="00166156" w:rsidRPr="00B3219A" w:rsidRDefault="00166156" w:rsidP="003B793B">
      <w:pPr>
        <w:tabs>
          <w:tab w:val="left" w:pos="3210"/>
        </w:tabs>
        <w:jc w:val="both"/>
        <w:rPr>
          <w:sz w:val="22"/>
          <w:szCs w:val="22"/>
          <w:lang w:val="es-ES"/>
        </w:rPr>
      </w:pPr>
      <w:r w:rsidRPr="00B3219A">
        <w:rPr>
          <w:b/>
          <w:bCs/>
          <w:sz w:val="22"/>
          <w:szCs w:val="22"/>
          <w:lang w:val="es-ES"/>
        </w:rPr>
        <w:t>Palabras clave</w:t>
      </w:r>
      <w:r>
        <w:rPr>
          <w:sz w:val="22"/>
          <w:szCs w:val="22"/>
          <w:lang w:val="es-ES"/>
        </w:rPr>
        <w:t>: educación, E-</w:t>
      </w:r>
      <w:proofErr w:type="spellStart"/>
      <w:r>
        <w:rPr>
          <w:sz w:val="22"/>
          <w:szCs w:val="22"/>
          <w:lang w:val="es-ES"/>
        </w:rPr>
        <w:t>teaching</w:t>
      </w:r>
      <w:proofErr w:type="spellEnd"/>
      <w:r>
        <w:rPr>
          <w:sz w:val="22"/>
          <w:szCs w:val="22"/>
          <w:lang w:val="es-ES"/>
        </w:rPr>
        <w:t>,</w:t>
      </w:r>
      <w:r w:rsidRPr="00B3219A">
        <w:rPr>
          <w:sz w:val="22"/>
          <w:szCs w:val="22"/>
          <w:lang w:val="es-ES"/>
        </w:rPr>
        <w:t xml:space="preserve"> </w:t>
      </w:r>
      <w:r>
        <w:rPr>
          <w:sz w:val="22"/>
          <w:szCs w:val="22"/>
          <w:lang w:val="es-ES"/>
        </w:rPr>
        <w:t>B-</w:t>
      </w:r>
      <w:proofErr w:type="spellStart"/>
      <w:r>
        <w:rPr>
          <w:sz w:val="22"/>
          <w:szCs w:val="22"/>
          <w:lang w:val="es-ES"/>
        </w:rPr>
        <w:t>teaching</w:t>
      </w:r>
      <w:proofErr w:type="spellEnd"/>
      <w:r>
        <w:rPr>
          <w:sz w:val="22"/>
          <w:szCs w:val="22"/>
          <w:lang w:val="es-ES"/>
        </w:rPr>
        <w:t>,</w:t>
      </w:r>
      <w:r w:rsidRPr="002C0CED">
        <w:rPr>
          <w:sz w:val="22"/>
          <w:szCs w:val="22"/>
          <w:lang w:val="es-ES"/>
        </w:rPr>
        <w:t xml:space="preserve"> </w:t>
      </w:r>
      <w:r>
        <w:rPr>
          <w:sz w:val="22"/>
          <w:szCs w:val="22"/>
          <w:lang w:val="es-ES"/>
        </w:rPr>
        <w:t>E-</w:t>
      </w:r>
      <w:proofErr w:type="spellStart"/>
      <w:r>
        <w:rPr>
          <w:sz w:val="22"/>
          <w:szCs w:val="22"/>
          <w:lang w:val="es-ES"/>
        </w:rPr>
        <w:t>learning</w:t>
      </w:r>
      <w:proofErr w:type="spellEnd"/>
      <w:r>
        <w:rPr>
          <w:sz w:val="22"/>
          <w:szCs w:val="22"/>
          <w:lang w:val="es-ES"/>
        </w:rPr>
        <w:t>,</w:t>
      </w:r>
      <w:r w:rsidRPr="002C0CED">
        <w:rPr>
          <w:sz w:val="22"/>
          <w:szCs w:val="22"/>
          <w:lang w:val="es-ES"/>
        </w:rPr>
        <w:t xml:space="preserve"> B-</w:t>
      </w:r>
      <w:proofErr w:type="spellStart"/>
      <w:r w:rsidRPr="002C0CED">
        <w:rPr>
          <w:sz w:val="22"/>
          <w:szCs w:val="22"/>
          <w:lang w:val="es-ES"/>
        </w:rPr>
        <w:t>learning</w:t>
      </w:r>
      <w:proofErr w:type="spellEnd"/>
      <w:r w:rsidRPr="002C0CED">
        <w:rPr>
          <w:sz w:val="22"/>
          <w:szCs w:val="22"/>
          <w:lang w:val="es-ES"/>
        </w:rPr>
        <w:t xml:space="preserve">, </w:t>
      </w:r>
      <w:r>
        <w:rPr>
          <w:sz w:val="22"/>
          <w:szCs w:val="22"/>
          <w:lang w:val="es-ES"/>
        </w:rPr>
        <w:t>Pedagogía,</w:t>
      </w:r>
      <w:r w:rsidRPr="00B3219A">
        <w:rPr>
          <w:sz w:val="22"/>
          <w:szCs w:val="22"/>
          <w:lang w:val="es-ES"/>
        </w:rPr>
        <w:t xml:space="preserve"> Colonos Digitales.</w:t>
      </w:r>
    </w:p>
    <w:p w:rsidR="00166156" w:rsidRPr="00B3219A" w:rsidRDefault="00166156" w:rsidP="003B793B">
      <w:pPr>
        <w:tabs>
          <w:tab w:val="left" w:pos="3210"/>
        </w:tabs>
        <w:jc w:val="both"/>
        <w:rPr>
          <w:sz w:val="22"/>
          <w:szCs w:val="22"/>
          <w:lang w:val="es-ES"/>
        </w:rPr>
      </w:pPr>
    </w:p>
    <w:p w:rsidR="00166156" w:rsidRPr="00B3219A" w:rsidRDefault="00166156" w:rsidP="003B793B">
      <w:pPr>
        <w:tabs>
          <w:tab w:val="left" w:pos="3210"/>
        </w:tabs>
        <w:jc w:val="both"/>
        <w:rPr>
          <w:sz w:val="22"/>
          <w:szCs w:val="22"/>
          <w:lang w:val="es-ES"/>
        </w:rPr>
      </w:pPr>
      <w:r w:rsidRPr="00B3219A">
        <w:rPr>
          <w:sz w:val="22"/>
          <w:szCs w:val="22"/>
          <w:lang w:val="es-ES"/>
        </w:rPr>
        <w:t>Este artículo</w:t>
      </w:r>
      <w:r>
        <w:rPr>
          <w:sz w:val="22"/>
          <w:szCs w:val="22"/>
          <w:lang w:val="es-ES"/>
        </w:rPr>
        <w:t xml:space="preserve">, al estilo </w:t>
      </w:r>
      <w:proofErr w:type="spellStart"/>
      <w:r>
        <w:rPr>
          <w:sz w:val="22"/>
          <w:szCs w:val="22"/>
          <w:lang w:val="es-ES"/>
        </w:rPr>
        <w:t>doxa</w:t>
      </w:r>
      <w:proofErr w:type="spellEnd"/>
      <w:r>
        <w:rPr>
          <w:sz w:val="22"/>
          <w:szCs w:val="22"/>
          <w:lang w:val="es-ES"/>
        </w:rPr>
        <w:t>,</w:t>
      </w:r>
      <w:r w:rsidRPr="00B3219A">
        <w:rPr>
          <w:sz w:val="22"/>
          <w:szCs w:val="22"/>
          <w:lang w:val="es-ES"/>
        </w:rPr>
        <w:t xml:space="preserve"> está fundamentado en algunas ideas expuestas por Isaac </w:t>
      </w:r>
      <w:proofErr w:type="spellStart"/>
      <w:r w:rsidRPr="00B3219A">
        <w:rPr>
          <w:sz w:val="22"/>
          <w:szCs w:val="22"/>
          <w:lang w:val="es-ES"/>
        </w:rPr>
        <w:t>Asimov</w:t>
      </w:r>
      <w:proofErr w:type="spellEnd"/>
      <w:r w:rsidRPr="00B3219A">
        <w:rPr>
          <w:sz w:val="22"/>
          <w:szCs w:val="22"/>
          <w:lang w:val="es-ES"/>
        </w:rPr>
        <w:t xml:space="preserve">, </w:t>
      </w:r>
      <w:r w:rsidRPr="00B3219A">
        <w:rPr>
          <w:rStyle w:val="Refdenotaalpie"/>
          <w:sz w:val="22"/>
          <w:szCs w:val="22"/>
          <w:lang w:val="es-ES"/>
        </w:rPr>
        <w:footnoteReference w:id="1"/>
      </w:r>
      <w:r w:rsidRPr="00B3219A">
        <w:rPr>
          <w:sz w:val="22"/>
          <w:szCs w:val="22"/>
          <w:lang w:val="es-ES"/>
        </w:rPr>
        <w:t xml:space="preserve"> hombre de visiones anticipadas a su tiempo, científico y escritor prolífico de ciencia ficción, entre muchas áreas d</w:t>
      </w:r>
      <w:r>
        <w:rPr>
          <w:sz w:val="22"/>
          <w:szCs w:val="22"/>
          <w:lang w:val="es-ES"/>
        </w:rPr>
        <w:t>e conocimiento. Sus reflexiones</w:t>
      </w:r>
      <w:r w:rsidRPr="00B3219A">
        <w:rPr>
          <w:sz w:val="22"/>
          <w:szCs w:val="22"/>
          <w:lang w:val="es-ES"/>
        </w:rPr>
        <w:t xml:space="preserve"> son previsiones de la influencia de las computadoras y las conexiones en los cambios educativos, las formas de aprender </w:t>
      </w:r>
      <w:r w:rsidRPr="00B3219A">
        <w:rPr>
          <w:sz w:val="22"/>
          <w:szCs w:val="22"/>
          <w:lang w:val="es-ES"/>
        </w:rPr>
        <w:lastRenderedPageBreak/>
        <w:t>y su extensión a lo largo de la vida, pero en sus ideas subyacen orientaciones para los pedagogos del siglo XXI y se intuyen definiciones no acabadas, que bien vale la pena explorar, haciendo el planteamiento en contracorriente.</w:t>
      </w:r>
    </w:p>
    <w:p w:rsidR="00166156" w:rsidRPr="00B3219A" w:rsidRDefault="00166156" w:rsidP="003B793B">
      <w:pPr>
        <w:tabs>
          <w:tab w:val="left" w:pos="3210"/>
        </w:tabs>
        <w:jc w:val="both"/>
        <w:rPr>
          <w:sz w:val="22"/>
          <w:szCs w:val="22"/>
          <w:lang w:val="es-ES"/>
        </w:rPr>
      </w:pPr>
      <w:r w:rsidRPr="00B3219A">
        <w:rPr>
          <w:sz w:val="22"/>
          <w:szCs w:val="22"/>
          <w:lang w:val="es-ES"/>
        </w:rPr>
        <w:t xml:space="preserve">Las respuestas de </w:t>
      </w:r>
      <w:proofErr w:type="spellStart"/>
      <w:r w:rsidRPr="00B3219A">
        <w:rPr>
          <w:sz w:val="22"/>
          <w:szCs w:val="22"/>
          <w:lang w:val="es-ES"/>
        </w:rPr>
        <w:t>Asimov</w:t>
      </w:r>
      <w:proofErr w:type="spellEnd"/>
      <w:r w:rsidRPr="00B3219A">
        <w:rPr>
          <w:sz w:val="22"/>
          <w:szCs w:val="22"/>
          <w:lang w:val="es-ES"/>
        </w:rPr>
        <w:t xml:space="preserve"> acerca de</w:t>
      </w:r>
      <w:r>
        <w:rPr>
          <w:sz w:val="22"/>
          <w:szCs w:val="22"/>
          <w:lang w:val="es-ES"/>
        </w:rPr>
        <w:t xml:space="preserve"> las preguntas de </w:t>
      </w:r>
      <w:proofErr w:type="spellStart"/>
      <w:r>
        <w:rPr>
          <w:sz w:val="22"/>
          <w:szCs w:val="22"/>
          <w:lang w:val="es-ES"/>
        </w:rPr>
        <w:t>Moyers</w:t>
      </w:r>
      <w:proofErr w:type="spellEnd"/>
      <w:r>
        <w:rPr>
          <w:sz w:val="22"/>
          <w:szCs w:val="22"/>
          <w:lang w:val="es-ES"/>
        </w:rPr>
        <w:t xml:space="preserve"> (1988)</w:t>
      </w:r>
      <w:r w:rsidRPr="00B3219A">
        <w:rPr>
          <w:sz w:val="22"/>
          <w:szCs w:val="22"/>
          <w:lang w:val="es-ES"/>
        </w:rPr>
        <w:t xml:space="preserve"> atienden al concepto de e-</w:t>
      </w:r>
      <w:proofErr w:type="spellStart"/>
      <w:r w:rsidRPr="00B3219A">
        <w:rPr>
          <w:sz w:val="22"/>
          <w:szCs w:val="22"/>
          <w:lang w:val="es-ES"/>
        </w:rPr>
        <w:t>learning</w:t>
      </w:r>
      <w:proofErr w:type="spellEnd"/>
      <w:r w:rsidRPr="00B3219A">
        <w:rPr>
          <w:sz w:val="22"/>
          <w:szCs w:val="22"/>
          <w:lang w:val="es-ES"/>
        </w:rPr>
        <w:t xml:space="preserve"> como lo conocemos en la actualidad, sin dejar de dibujar un concepto poco atendido como el e-</w:t>
      </w:r>
      <w:proofErr w:type="spellStart"/>
      <w:r w:rsidRPr="00B3219A">
        <w:rPr>
          <w:sz w:val="22"/>
          <w:szCs w:val="22"/>
          <w:lang w:val="es-ES"/>
        </w:rPr>
        <w:t>teaching</w:t>
      </w:r>
      <w:proofErr w:type="spellEnd"/>
      <w:r w:rsidRPr="00B3219A">
        <w:rPr>
          <w:rStyle w:val="Refdenotaalpie"/>
          <w:sz w:val="22"/>
          <w:szCs w:val="22"/>
          <w:lang w:val="es-ES"/>
        </w:rPr>
        <w:footnoteReference w:id="2"/>
      </w:r>
      <w:r w:rsidRPr="00B3219A">
        <w:rPr>
          <w:sz w:val="22"/>
          <w:szCs w:val="22"/>
          <w:lang w:val="es-ES"/>
        </w:rPr>
        <w:t xml:space="preserve">, que resulta casi siempre un fantasma supeditado al primero. Aún más, es posible aventurarse a una afirmación discutible: el planteamiento de </w:t>
      </w:r>
      <w:proofErr w:type="spellStart"/>
      <w:r w:rsidRPr="00B3219A">
        <w:rPr>
          <w:sz w:val="22"/>
          <w:szCs w:val="22"/>
          <w:lang w:val="es-ES"/>
        </w:rPr>
        <w:t>Asimov</w:t>
      </w:r>
      <w:proofErr w:type="spellEnd"/>
      <w:r w:rsidRPr="00B3219A">
        <w:rPr>
          <w:sz w:val="22"/>
          <w:szCs w:val="22"/>
          <w:lang w:val="es-ES"/>
        </w:rPr>
        <w:t xml:space="preserve"> realiza un movimiento pendular que atiende al conocido b-</w:t>
      </w:r>
      <w:proofErr w:type="spellStart"/>
      <w:r w:rsidRPr="00B3219A">
        <w:rPr>
          <w:sz w:val="22"/>
          <w:szCs w:val="22"/>
          <w:lang w:val="es-ES"/>
        </w:rPr>
        <w:t>learning</w:t>
      </w:r>
      <w:proofErr w:type="spellEnd"/>
      <w:r w:rsidRPr="00B3219A">
        <w:rPr>
          <w:sz w:val="22"/>
          <w:szCs w:val="22"/>
          <w:lang w:val="es-ES"/>
        </w:rPr>
        <w:t xml:space="preserve"> o al desconocido b-</w:t>
      </w:r>
      <w:proofErr w:type="spellStart"/>
      <w:r w:rsidRPr="00B3219A">
        <w:rPr>
          <w:sz w:val="22"/>
          <w:szCs w:val="22"/>
          <w:lang w:val="es-ES"/>
        </w:rPr>
        <w:t>teaching</w:t>
      </w:r>
      <w:proofErr w:type="spellEnd"/>
      <w:r w:rsidRPr="00B3219A">
        <w:rPr>
          <w:sz w:val="22"/>
          <w:szCs w:val="22"/>
          <w:lang w:val="es-ES"/>
        </w:rPr>
        <w:t xml:space="preserve">, como formas mixtas, de realidad medianamente explicada o por explicar. </w:t>
      </w:r>
    </w:p>
    <w:p w:rsidR="00166156" w:rsidRPr="00B3219A" w:rsidRDefault="00166156" w:rsidP="003B793B">
      <w:pPr>
        <w:tabs>
          <w:tab w:val="left" w:pos="3210"/>
        </w:tabs>
        <w:jc w:val="both"/>
        <w:rPr>
          <w:sz w:val="22"/>
          <w:szCs w:val="22"/>
          <w:lang w:val="es-ES"/>
        </w:rPr>
      </w:pPr>
      <w:r w:rsidRPr="00B3219A">
        <w:rPr>
          <w:sz w:val="22"/>
          <w:szCs w:val="22"/>
          <w:lang w:val="es-ES"/>
        </w:rPr>
        <w:t>Cuando se entiende la enseñanza como un concepto tradicional, desde lo que “el maestro dice” será muy difícil comprender el  concepto, así como las formas que adquiere en la actualidad el e-</w:t>
      </w:r>
      <w:proofErr w:type="spellStart"/>
      <w:r w:rsidRPr="00B3219A">
        <w:rPr>
          <w:sz w:val="22"/>
          <w:szCs w:val="22"/>
          <w:lang w:val="es-ES"/>
        </w:rPr>
        <w:t>teaching</w:t>
      </w:r>
      <w:proofErr w:type="spellEnd"/>
      <w:r w:rsidRPr="00B3219A">
        <w:rPr>
          <w:sz w:val="22"/>
          <w:szCs w:val="22"/>
          <w:lang w:val="es-ES"/>
        </w:rPr>
        <w:t xml:space="preserve"> y las implicaciones  que este tiene al hundir sus raíces en la misma riqueza de la generación del conocimiento socialmente compartido en la</w:t>
      </w:r>
      <w:r>
        <w:rPr>
          <w:sz w:val="22"/>
          <w:szCs w:val="22"/>
          <w:lang w:val="es-ES"/>
        </w:rPr>
        <w:t xml:space="preserve"> red, pero cabe preguntarse ¿</w:t>
      </w:r>
      <w:r w:rsidR="00715D40">
        <w:rPr>
          <w:sz w:val="22"/>
          <w:szCs w:val="22"/>
          <w:lang w:val="es-ES"/>
        </w:rPr>
        <w:t>cuá</w:t>
      </w:r>
      <w:r w:rsidR="00715D40" w:rsidRPr="00B3219A">
        <w:rPr>
          <w:sz w:val="22"/>
          <w:szCs w:val="22"/>
          <w:lang w:val="es-ES"/>
        </w:rPr>
        <w:t>l</w:t>
      </w:r>
      <w:r w:rsidRPr="00B3219A">
        <w:rPr>
          <w:sz w:val="22"/>
          <w:szCs w:val="22"/>
          <w:lang w:val="es-ES"/>
        </w:rPr>
        <w:t xml:space="preserve"> de los modelos debe ser réplica de </w:t>
      </w:r>
      <w:r w:rsidR="00715D40" w:rsidRPr="00B3219A">
        <w:rPr>
          <w:sz w:val="22"/>
          <w:szCs w:val="22"/>
          <w:lang w:val="es-ES"/>
        </w:rPr>
        <w:t>cuál</w:t>
      </w:r>
      <w:r w:rsidRPr="00B3219A">
        <w:rPr>
          <w:sz w:val="22"/>
          <w:szCs w:val="22"/>
          <w:lang w:val="es-ES"/>
        </w:rPr>
        <w:t>?, ¿el aula de clases, como la conocemos con buenos profesores, debe ser réplica de la red? o ¿la red es ya la réplica del aula de clase</w:t>
      </w:r>
      <w:r>
        <w:rPr>
          <w:sz w:val="22"/>
          <w:szCs w:val="22"/>
          <w:lang w:val="es-ES"/>
        </w:rPr>
        <w:t xml:space="preserve">s que soñó y practicó </w:t>
      </w:r>
      <w:proofErr w:type="spellStart"/>
      <w:r>
        <w:rPr>
          <w:sz w:val="22"/>
          <w:szCs w:val="22"/>
          <w:lang w:val="es-ES"/>
        </w:rPr>
        <w:t>Stenhouse</w:t>
      </w:r>
      <w:proofErr w:type="spellEnd"/>
      <w:r>
        <w:rPr>
          <w:sz w:val="22"/>
          <w:szCs w:val="22"/>
          <w:lang w:val="es-ES"/>
        </w:rPr>
        <w:t xml:space="preserve"> </w:t>
      </w:r>
      <w:r w:rsidRPr="00B3219A">
        <w:rPr>
          <w:rStyle w:val="Refdenotaalpie"/>
          <w:sz w:val="22"/>
          <w:szCs w:val="22"/>
          <w:lang w:val="es-ES"/>
        </w:rPr>
        <w:footnoteReference w:id="3"/>
      </w:r>
      <w:r>
        <w:rPr>
          <w:sz w:val="22"/>
          <w:szCs w:val="22"/>
          <w:lang w:val="es-ES"/>
        </w:rPr>
        <w:t>?</w:t>
      </w:r>
      <w:r w:rsidRPr="00B3219A">
        <w:rPr>
          <w:sz w:val="22"/>
          <w:szCs w:val="22"/>
          <w:lang w:val="es-ES"/>
        </w:rPr>
        <w:t xml:space="preserve"> Conviene dejar esta reflexión al vuelo para intentar una respuesta después de comentar o proponer otras preguntas.</w:t>
      </w:r>
    </w:p>
    <w:p w:rsidR="00166156" w:rsidRPr="00B3219A" w:rsidRDefault="00EF6E87" w:rsidP="00DB5108">
      <w:pPr>
        <w:tabs>
          <w:tab w:val="left" w:pos="3210"/>
        </w:tabs>
        <w:jc w:val="center"/>
        <w:rPr>
          <w:sz w:val="22"/>
          <w:szCs w:val="22"/>
          <w:lang w:val="es-ES"/>
        </w:rPr>
      </w:pPr>
      <w:r>
        <w:rPr>
          <w:noProof/>
          <w:sz w:val="22"/>
          <w:szCs w:val="22"/>
          <w:lang w:eastAsia="es-VE"/>
        </w:rPr>
        <w:drawing>
          <wp:inline distT="0" distB="0" distL="0" distR="0">
            <wp:extent cx="2245995" cy="1799590"/>
            <wp:effectExtent l="19050" t="0" r="1905" b="0"/>
            <wp:docPr id="2" name="1 Imagen" descr="imagesCAB9PO6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imagesCAB9PO6R.jpg"/>
                    <pic:cNvPicPr>
                      <a:picLocks noChangeAspect="1" noChangeArrowheads="1"/>
                    </pic:cNvPicPr>
                  </pic:nvPicPr>
                  <pic:blipFill>
                    <a:blip r:embed="rId7"/>
                    <a:srcRect/>
                    <a:stretch>
                      <a:fillRect/>
                    </a:stretch>
                  </pic:blipFill>
                  <pic:spPr bwMode="auto">
                    <a:xfrm>
                      <a:off x="0" y="0"/>
                      <a:ext cx="2245995" cy="1799590"/>
                    </a:xfrm>
                    <a:prstGeom prst="rect">
                      <a:avLst/>
                    </a:prstGeom>
                    <a:noFill/>
                    <a:ln w="9525">
                      <a:noFill/>
                      <a:miter lim="800000"/>
                      <a:headEnd/>
                      <a:tailEnd/>
                    </a:ln>
                  </pic:spPr>
                </pic:pic>
              </a:graphicData>
            </a:graphic>
          </wp:inline>
        </w:drawing>
      </w:r>
    </w:p>
    <w:p w:rsidR="00166156" w:rsidRPr="00B3219A" w:rsidRDefault="00166156" w:rsidP="003B793B">
      <w:pPr>
        <w:tabs>
          <w:tab w:val="left" w:pos="3210"/>
        </w:tabs>
        <w:jc w:val="both"/>
        <w:rPr>
          <w:sz w:val="22"/>
          <w:szCs w:val="22"/>
          <w:lang w:val="es-ES"/>
        </w:rPr>
      </w:pPr>
      <w:r w:rsidRPr="00B3219A">
        <w:rPr>
          <w:sz w:val="22"/>
          <w:szCs w:val="22"/>
          <w:lang w:val="es-ES"/>
        </w:rPr>
        <w:t>Imag</w:t>
      </w:r>
      <w:r>
        <w:rPr>
          <w:sz w:val="22"/>
          <w:szCs w:val="22"/>
          <w:lang w:val="es-ES"/>
        </w:rPr>
        <w:t>ine,</w:t>
      </w:r>
      <w:r w:rsidRPr="00B3219A">
        <w:rPr>
          <w:sz w:val="22"/>
          <w:szCs w:val="22"/>
          <w:lang w:val="es-ES"/>
        </w:rPr>
        <w:t xml:space="preserve"> sin convicciones ni certezas, cuando </w:t>
      </w:r>
      <w:proofErr w:type="spellStart"/>
      <w:r w:rsidRPr="00B3219A">
        <w:rPr>
          <w:sz w:val="22"/>
          <w:szCs w:val="22"/>
          <w:lang w:val="es-ES"/>
        </w:rPr>
        <w:t>Asimov</w:t>
      </w:r>
      <w:proofErr w:type="spellEnd"/>
      <w:r w:rsidRPr="00B3219A">
        <w:rPr>
          <w:sz w:val="22"/>
          <w:szCs w:val="22"/>
          <w:lang w:val="es-ES"/>
        </w:rPr>
        <w:t xml:space="preserve"> asoma la disponibilidad de grandes bibliotecas, por referir una forma expresiva del conocimiento, al alcance de todos y en casa, definiendo que cada uno </w:t>
      </w:r>
      <w:r w:rsidRPr="00B3219A">
        <w:rPr>
          <w:sz w:val="22"/>
          <w:szCs w:val="22"/>
          <w:lang w:val="es-ES"/>
        </w:rPr>
        <w:lastRenderedPageBreak/>
        <w:t>puede tener un maestro si dispone de una computadora y conexión, o más específic</w:t>
      </w:r>
      <w:r>
        <w:rPr>
          <w:sz w:val="22"/>
          <w:szCs w:val="22"/>
          <w:lang w:val="es-ES"/>
        </w:rPr>
        <w:t>amente un maestro para cada uno.</w:t>
      </w:r>
      <w:r w:rsidRPr="00B3219A">
        <w:rPr>
          <w:sz w:val="22"/>
          <w:szCs w:val="22"/>
          <w:lang w:val="es-ES"/>
        </w:rPr>
        <w:t xml:space="preserve"> </w:t>
      </w:r>
      <w:r>
        <w:rPr>
          <w:sz w:val="22"/>
          <w:szCs w:val="22"/>
          <w:lang w:val="es-ES"/>
        </w:rPr>
        <w:t xml:space="preserve">Allí </w:t>
      </w:r>
      <w:r w:rsidRPr="00B3219A">
        <w:rPr>
          <w:sz w:val="22"/>
          <w:szCs w:val="22"/>
          <w:lang w:val="es-ES"/>
        </w:rPr>
        <w:t>está perfilando el concepto de e-</w:t>
      </w:r>
      <w:proofErr w:type="spellStart"/>
      <w:r w:rsidRPr="00B3219A">
        <w:rPr>
          <w:sz w:val="22"/>
          <w:szCs w:val="22"/>
          <w:lang w:val="es-ES"/>
        </w:rPr>
        <w:t>teaching</w:t>
      </w:r>
      <w:proofErr w:type="spellEnd"/>
      <w:r w:rsidRPr="00B3219A">
        <w:rPr>
          <w:sz w:val="22"/>
          <w:szCs w:val="22"/>
          <w:lang w:val="es-ES"/>
        </w:rPr>
        <w:t xml:space="preserve"> como enseñanza distribuida, </w:t>
      </w:r>
      <w:r>
        <w:rPr>
          <w:sz w:val="22"/>
          <w:szCs w:val="22"/>
          <w:lang w:val="es-ES"/>
        </w:rPr>
        <w:t>accesible</w:t>
      </w:r>
      <w:r w:rsidRPr="00B3219A">
        <w:rPr>
          <w:sz w:val="22"/>
          <w:szCs w:val="22"/>
          <w:lang w:val="es-ES"/>
        </w:rPr>
        <w:t xml:space="preserve"> para todos. </w:t>
      </w:r>
    </w:p>
    <w:p w:rsidR="00166156" w:rsidRPr="00B3219A" w:rsidRDefault="00EF6E87" w:rsidP="00DB5108">
      <w:pPr>
        <w:tabs>
          <w:tab w:val="left" w:pos="3210"/>
        </w:tabs>
        <w:jc w:val="center"/>
        <w:rPr>
          <w:sz w:val="22"/>
          <w:szCs w:val="22"/>
          <w:lang w:val="es-ES"/>
        </w:rPr>
      </w:pPr>
      <w:r>
        <w:rPr>
          <w:noProof/>
          <w:sz w:val="22"/>
          <w:szCs w:val="22"/>
          <w:lang w:eastAsia="es-VE"/>
        </w:rPr>
        <w:drawing>
          <wp:inline distT="0" distB="0" distL="0" distR="0">
            <wp:extent cx="2267585" cy="1777365"/>
            <wp:effectExtent l="19050" t="0" r="0" b="0"/>
            <wp:docPr id="3" name="2 Imagen" descr="imagesCAD2OG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Imagen" descr="imagesCAD2OG5D.jpg"/>
                    <pic:cNvPicPr>
                      <a:picLocks noChangeAspect="1" noChangeArrowheads="1"/>
                    </pic:cNvPicPr>
                  </pic:nvPicPr>
                  <pic:blipFill>
                    <a:blip r:embed="rId8"/>
                    <a:srcRect/>
                    <a:stretch>
                      <a:fillRect/>
                    </a:stretch>
                  </pic:blipFill>
                  <pic:spPr bwMode="auto">
                    <a:xfrm>
                      <a:off x="0" y="0"/>
                      <a:ext cx="2267585" cy="1777365"/>
                    </a:xfrm>
                    <a:prstGeom prst="rect">
                      <a:avLst/>
                    </a:prstGeom>
                    <a:noFill/>
                    <a:ln w="9525">
                      <a:noFill/>
                      <a:miter lim="800000"/>
                      <a:headEnd/>
                      <a:tailEnd/>
                    </a:ln>
                  </pic:spPr>
                </pic:pic>
              </a:graphicData>
            </a:graphic>
          </wp:inline>
        </w:drawing>
      </w:r>
    </w:p>
    <w:p w:rsidR="00166156" w:rsidRPr="00B3219A" w:rsidRDefault="00166156" w:rsidP="003B793B">
      <w:pPr>
        <w:tabs>
          <w:tab w:val="left" w:pos="3210"/>
        </w:tabs>
        <w:jc w:val="both"/>
        <w:rPr>
          <w:sz w:val="22"/>
          <w:szCs w:val="22"/>
          <w:lang w:val="es-ES"/>
        </w:rPr>
      </w:pPr>
      <w:r w:rsidRPr="00B3219A">
        <w:rPr>
          <w:sz w:val="22"/>
          <w:szCs w:val="22"/>
          <w:lang w:val="es-ES"/>
        </w:rPr>
        <w:t>Vuelva a imaginar que esa e</w:t>
      </w:r>
      <w:r>
        <w:rPr>
          <w:sz w:val="22"/>
          <w:szCs w:val="22"/>
          <w:lang w:val="es-ES"/>
        </w:rPr>
        <w:t>nseñanza con múltiples maestros</w:t>
      </w:r>
      <w:r w:rsidRPr="00B3219A">
        <w:rPr>
          <w:sz w:val="22"/>
          <w:szCs w:val="22"/>
          <w:lang w:val="es-ES"/>
        </w:rPr>
        <w:t xml:space="preserve"> nos permite crear mancomunadamente proyectos, contraponer ideas y abordar contenidos escolares que generan preguntas, respuestas hipotéticas y permiten elaborar conceptos divergentes y consensuados. Siga imaginando y encontrará que no sólo es posible aprender, puesto que no sólo existe el e-</w:t>
      </w:r>
      <w:proofErr w:type="spellStart"/>
      <w:r w:rsidRPr="00B3219A">
        <w:rPr>
          <w:sz w:val="22"/>
          <w:szCs w:val="22"/>
          <w:lang w:val="es-ES"/>
        </w:rPr>
        <w:t>learning</w:t>
      </w:r>
      <w:proofErr w:type="spellEnd"/>
      <w:r w:rsidRPr="00B3219A">
        <w:rPr>
          <w:sz w:val="22"/>
          <w:szCs w:val="22"/>
          <w:lang w:val="es-ES"/>
        </w:rPr>
        <w:t xml:space="preserve"> (altamente individualista y específico)</w:t>
      </w:r>
      <w:r>
        <w:rPr>
          <w:sz w:val="22"/>
          <w:szCs w:val="22"/>
          <w:lang w:val="es-ES"/>
        </w:rPr>
        <w:t>,</w:t>
      </w:r>
      <w:r w:rsidRPr="00B3219A">
        <w:rPr>
          <w:sz w:val="22"/>
          <w:szCs w:val="22"/>
          <w:lang w:val="es-ES"/>
        </w:rPr>
        <w:t xml:space="preserve"> también es posible enseñar, porque existe el e-</w:t>
      </w:r>
      <w:proofErr w:type="spellStart"/>
      <w:r w:rsidRPr="00B3219A">
        <w:rPr>
          <w:sz w:val="22"/>
          <w:szCs w:val="22"/>
          <w:lang w:val="es-ES"/>
        </w:rPr>
        <w:t>teaching</w:t>
      </w:r>
      <w:proofErr w:type="spellEnd"/>
      <w:r w:rsidRPr="00B3219A">
        <w:rPr>
          <w:sz w:val="22"/>
          <w:szCs w:val="22"/>
          <w:lang w:val="es-ES"/>
        </w:rPr>
        <w:t xml:space="preserve"> (altamente social, plural y universal). El e-</w:t>
      </w:r>
      <w:proofErr w:type="spellStart"/>
      <w:r w:rsidRPr="00B3219A">
        <w:rPr>
          <w:sz w:val="22"/>
          <w:szCs w:val="22"/>
          <w:lang w:val="es-ES"/>
        </w:rPr>
        <w:t>teaching</w:t>
      </w:r>
      <w:proofErr w:type="spellEnd"/>
      <w:r w:rsidRPr="00B3219A">
        <w:rPr>
          <w:sz w:val="22"/>
          <w:szCs w:val="22"/>
          <w:lang w:val="es-ES"/>
        </w:rPr>
        <w:t xml:space="preserve"> se apoderó de la red. Cuando nace la Internet los contenidos comienzan a ser compartidos y cada edición es una entrega de conocimiento (e-</w:t>
      </w:r>
      <w:proofErr w:type="spellStart"/>
      <w:r w:rsidRPr="00B3219A">
        <w:rPr>
          <w:sz w:val="22"/>
          <w:szCs w:val="22"/>
          <w:lang w:val="es-ES"/>
        </w:rPr>
        <w:t>teaching</w:t>
      </w:r>
      <w:proofErr w:type="spellEnd"/>
      <w:r w:rsidRPr="00B3219A">
        <w:rPr>
          <w:sz w:val="22"/>
          <w:szCs w:val="22"/>
          <w:lang w:val="es-ES"/>
        </w:rPr>
        <w:t>). Es el aprendizaje de algunos o de alguien, pero una vez que se entrega, una vez que se comparte, se modifica, se convierte en el contenido de la enseñanza para alguien. Cuando se lleva al aula real y se comparte cara a cara en la pequeña comunidad real se convierte en b-</w:t>
      </w:r>
      <w:proofErr w:type="spellStart"/>
      <w:r w:rsidRPr="00B3219A">
        <w:rPr>
          <w:sz w:val="22"/>
          <w:szCs w:val="22"/>
          <w:lang w:val="es-ES"/>
        </w:rPr>
        <w:t>teaching</w:t>
      </w:r>
      <w:proofErr w:type="spellEnd"/>
      <w:r w:rsidRPr="00B3219A">
        <w:rPr>
          <w:sz w:val="22"/>
          <w:szCs w:val="22"/>
          <w:lang w:val="es-ES"/>
        </w:rPr>
        <w:t>. ¿Es esto unidireccional? ¿Está apegado al docente el conocimiento convertido así en contenido escolar? ¿Por qué habría de estarlo? Sólo en la cabeza de quienes comprenden la enseñanza como un concepto tradicional y a la escuela como una institución obsoleta, sin sentido, que está muerta, es aburrida y de la que hay que salir, esto puede ser aceptable.</w:t>
      </w:r>
    </w:p>
    <w:p w:rsidR="00166156" w:rsidRPr="00B3219A" w:rsidRDefault="00EF6E87" w:rsidP="00BB63EF">
      <w:pPr>
        <w:tabs>
          <w:tab w:val="left" w:pos="3210"/>
        </w:tabs>
        <w:jc w:val="center"/>
        <w:rPr>
          <w:sz w:val="22"/>
          <w:szCs w:val="22"/>
          <w:lang w:val="es-ES"/>
        </w:rPr>
      </w:pPr>
      <w:r>
        <w:rPr>
          <w:noProof/>
          <w:sz w:val="22"/>
          <w:szCs w:val="22"/>
          <w:lang w:eastAsia="es-VE"/>
        </w:rPr>
        <w:drawing>
          <wp:inline distT="0" distB="0" distL="0" distR="0">
            <wp:extent cx="965835" cy="541020"/>
            <wp:effectExtent l="19050" t="0" r="5715" b="0"/>
            <wp:docPr id="4" name="4 Imagen" descr="imagesCAIULNF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imagesCAIULNFW.jpg"/>
                    <pic:cNvPicPr>
                      <a:picLocks noChangeAspect="1" noChangeArrowheads="1"/>
                    </pic:cNvPicPr>
                  </pic:nvPicPr>
                  <pic:blipFill>
                    <a:blip r:embed="rId9"/>
                    <a:srcRect/>
                    <a:stretch>
                      <a:fillRect/>
                    </a:stretch>
                  </pic:blipFill>
                  <pic:spPr bwMode="auto">
                    <a:xfrm>
                      <a:off x="0" y="0"/>
                      <a:ext cx="965835" cy="541020"/>
                    </a:xfrm>
                    <a:prstGeom prst="rect">
                      <a:avLst/>
                    </a:prstGeom>
                    <a:noFill/>
                    <a:ln w="9525">
                      <a:noFill/>
                      <a:miter lim="800000"/>
                      <a:headEnd/>
                      <a:tailEnd/>
                    </a:ln>
                  </pic:spPr>
                </pic:pic>
              </a:graphicData>
            </a:graphic>
          </wp:inline>
        </w:drawing>
      </w:r>
    </w:p>
    <w:p w:rsidR="00166156" w:rsidRPr="00B3219A" w:rsidRDefault="00166156" w:rsidP="003B793B">
      <w:pPr>
        <w:tabs>
          <w:tab w:val="left" w:pos="3210"/>
        </w:tabs>
        <w:jc w:val="both"/>
        <w:rPr>
          <w:sz w:val="22"/>
          <w:szCs w:val="22"/>
          <w:lang w:val="es-ES"/>
        </w:rPr>
      </w:pPr>
      <w:r w:rsidRPr="00B3219A">
        <w:rPr>
          <w:sz w:val="22"/>
          <w:szCs w:val="22"/>
          <w:lang w:val="es-ES"/>
        </w:rPr>
        <w:t>Enseñar, hacer e-</w:t>
      </w:r>
      <w:proofErr w:type="spellStart"/>
      <w:r w:rsidRPr="00B3219A">
        <w:rPr>
          <w:sz w:val="22"/>
          <w:szCs w:val="22"/>
          <w:lang w:val="es-ES"/>
        </w:rPr>
        <w:t>teaching</w:t>
      </w:r>
      <w:proofErr w:type="spellEnd"/>
      <w:r w:rsidRPr="00B3219A">
        <w:rPr>
          <w:sz w:val="22"/>
          <w:szCs w:val="22"/>
          <w:lang w:val="es-ES"/>
        </w:rPr>
        <w:t xml:space="preserve"> es un acto de amor. Es una entrega desinteresada, que no </w:t>
      </w:r>
      <w:r w:rsidRPr="00B3219A">
        <w:rPr>
          <w:sz w:val="22"/>
          <w:szCs w:val="22"/>
          <w:lang w:val="es-ES"/>
        </w:rPr>
        <w:lastRenderedPageBreak/>
        <w:t>tiene edad y que se equilibra perfecto con el aprender, el e-</w:t>
      </w:r>
      <w:proofErr w:type="spellStart"/>
      <w:r w:rsidRPr="00B3219A">
        <w:rPr>
          <w:sz w:val="22"/>
          <w:szCs w:val="22"/>
          <w:lang w:val="es-ES"/>
        </w:rPr>
        <w:t>learni</w:t>
      </w:r>
      <w:r>
        <w:rPr>
          <w:sz w:val="22"/>
          <w:szCs w:val="22"/>
          <w:lang w:val="es-ES"/>
        </w:rPr>
        <w:t>n</w:t>
      </w:r>
      <w:r w:rsidRPr="00B3219A">
        <w:rPr>
          <w:sz w:val="22"/>
          <w:szCs w:val="22"/>
          <w:lang w:val="es-ES"/>
        </w:rPr>
        <w:t>g</w:t>
      </w:r>
      <w:proofErr w:type="spellEnd"/>
      <w:r w:rsidRPr="00B3219A">
        <w:rPr>
          <w:sz w:val="22"/>
          <w:szCs w:val="22"/>
          <w:lang w:val="es-ES"/>
        </w:rPr>
        <w:t xml:space="preserve">, la pasión por saber, por indagar. Las dos son prácticas del conocimiento y este no sería posible sin una de ellas. Por esto se sugiere cambiar algunas frases célebres </w:t>
      </w:r>
      <w:r>
        <w:rPr>
          <w:sz w:val="22"/>
          <w:szCs w:val="22"/>
          <w:lang w:val="es-ES"/>
        </w:rPr>
        <w:t>que niegan la acción de enseñar. El concepto que aquí se propone</w:t>
      </w:r>
      <w:r w:rsidRPr="00B3219A">
        <w:rPr>
          <w:sz w:val="22"/>
          <w:szCs w:val="22"/>
          <w:lang w:val="es-ES"/>
        </w:rPr>
        <w:t xml:space="preserve"> </w:t>
      </w:r>
      <w:r>
        <w:rPr>
          <w:sz w:val="22"/>
          <w:szCs w:val="22"/>
          <w:lang w:val="es-ES"/>
        </w:rPr>
        <w:t>entiende la enseñanza</w:t>
      </w:r>
      <w:r w:rsidRPr="00B3219A">
        <w:rPr>
          <w:sz w:val="22"/>
          <w:szCs w:val="22"/>
          <w:lang w:val="es-ES"/>
        </w:rPr>
        <w:t xml:space="preserve"> como interacción, como forma de compartir conocimiento, de interpretar las aulas y la escuela como comunidades para el conocimiento. </w:t>
      </w:r>
    </w:p>
    <w:p w:rsidR="00166156" w:rsidRPr="00B3219A" w:rsidRDefault="00166156" w:rsidP="003B793B">
      <w:pPr>
        <w:tabs>
          <w:tab w:val="left" w:pos="3210"/>
        </w:tabs>
        <w:jc w:val="both"/>
        <w:rPr>
          <w:sz w:val="22"/>
          <w:szCs w:val="22"/>
          <w:lang w:val="es-ES"/>
        </w:rPr>
      </w:pPr>
    </w:p>
    <w:p w:rsidR="00166156" w:rsidRDefault="00166156" w:rsidP="00BB63EF">
      <w:pPr>
        <w:tabs>
          <w:tab w:val="left" w:pos="3210"/>
        </w:tabs>
        <w:jc w:val="both"/>
        <w:rPr>
          <w:sz w:val="22"/>
          <w:szCs w:val="22"/>
          <w:lang w:val="es-ES"/>
        </w:rPr>
      </w:pPr>
      <w:r w:rsidRPr="00B3219A">
        <w:rPr>
          <w:sz w:val="22"/>
          <w:szCs w:val="22"/>
          <w:lang w:val="es-ES"/>
        </w:rPr>
        <w:t>La red es una escuela excelente, con multitud de maestros y la escuela real, como la conocemos, tiene que darse la oportunidad de ser el lugar para contrastar lo que allí se comparte. Sin ese equilibrio representado por el b-</w:t>
      </w:r>
      <w:proofErr w:type="spellStart"/>
      <w:r w:rsidRPr="00B3219A">
        <w:rPr>
          <w:sz w:val="22"/>
          <w:szCs w:val="22"/>
          <w:lang w:val="es-ES"/>
        </w:rPr>
        <w:t>learning</w:t>
      </w:r>
      <w:proofErr w:type="spellEnd"/>
      <w:r w:rsidRPr="00B3219A">
        <w:rPr>
          <w:sz w:val="22"/>
          <w:szCs w:val="22"/>
          <w:lang w:val="es-ES"/>
        </w:rPr>
        <w:t xml:space="preserve"> y el b-</w:t>
      </w:r>
      <w:proofErr w:type="spellStart"/>
      <w:r w:rsidRPr="00B3219A">
        <w:rPr>
          <w:sz w:val="22"/>
          <w:szCs w:val="22"/>
          <w:lang w:val="es-ES"/>
        </w:rPr>
        <w:t>teaching</w:t>
      </w:r>
      <w:proofErr w:type="spellEnd"/>
      <w:r w:rsidRPr="00B3219A">
        <w:rPr>
          <w:sz w:val="22"/>
          <w:szCs w:val="22"/>
          <w:lang w:val="es-ES"/>
        </w:rPr>
        <w:t xml:space="preserve">, se corren los riesgos del </w:t>
      </w:r>
      <w:r w:rsidRPr="002141EE">
        <w:rPr>
          <w:i/>
          <w:iCs/>
          <w:sz w:val="22"/>
          <w:szCs w:val="22"/>
          <w:lang w:val="es-ES"/>
        </w:rPr>
        <w:t>todo vale</w:t>
      </w:r>
      <w:r w:rsidRPr="00B3219A">
        <w:rPr>
          <w:sz w:val="22"/>
          <w:szCs w:val="22"/>
          <w:lang w:val="es-ES"/>
        </w:rPr>
        <w:t xml:space="preserve">. La red es rica en conocimiento, pero también es rica en contenidos sin valor. Esto no es negativo. Es la oportunidad de formar espíritus críticos, tolerantes y desarrollar habilidades para buscar, organizar, sistematizar, presentar y compartir información para conocer. Quizá por eso </w:t>
      </w:r>
      <w:proofErr w:type="spellStart"/>
      <w:r w:rsidRPr="00B3219A">
        <w:rPr>
          <w:sz w:val="22"/>
          <w:szCs w:val="22"/>
          <w:lang w:val="es-ES"/>
        </w:rPr>
        <w:t>Asimov</w:t>
      </w:r>
      <w:proofErr w:type="spellEnd"/>
      <w:r w:rsidRPr="00B3219A">
        <w:rPr>
          <w:sz w:val="22"/>
          <w:szCs w:val="22"/>
          <w:lang w:val="es-ES"/>
        </w:rPr>
        <w:t xml:space="preserve"> expresa “…no hablo de abolir la escuela… Irán a  la escuela por cosas que tienen que saber” (</w:t>
      </w:r>
      <w:r w:rsidRPr="00674A11">
        <w:rPr>
          <w:sz w:val="22"/>
          <w:szCs w:val="22"/>
          <w:lang w:val="es-ES"/>
        </w:rPr>
        <w:t xml:space="preserve">Vera, </w:t>
      </w:r>
      <w:r>
        <w:rPr>
          <w:sz w:val="22"/>
          <w:szCs w:val="22"/>
          <w:lang w:val="es-ES"/>
        </w:rPr>
        <w:t>2010</w:t>
      </w:r>
      <w:r w:rsidRPr="00B3219A">
        <w:rPr>
          <w:sz w:val="22"/>
          <w:szCs w:val="22"/>
          <w:lang w:val="es-ES"/>
        </w:rPr>
        <w:t>).</w:t>
      </w:r>
    </w:p>
    <w:p w:rsidR="00166156" w:rsidRPr="00B3219A" w:rsidRDefault="00166156" w:rsidP="00BB63EF">
      <w:pPr>
        <w:tabs>
          <w:tab w:val="left" w:pos="3210"/>
        </w:tabs>
        <w:jc w:val="both"/>
        <w:rPr>
          <w:sz w:val="22"/>
          <w:szCs w:val="22"/>
          <w:lang w:val="es-ES"/>
        </w:rPr>
      </w:pPr>
    </w:p>
    <w:p w:rsidR="00166156" w:rsidRPr="00B3219A" w:rsidRDefault="00166156" w:rsidP="003B793B">
      <w:pPr>
        <w:tabs>
          <w:tab w:val="left" w:pos="3210"/>
        </w:tabs>
        <w:jc w:val="both"/>
        <w:rPr>
          <w:sz w:val="22"/>
          <w:szCs w:val="22"/>
          <w:lang w:val="es-ES"/>
        </w:rPr>
      </w:pPr>
      <w:r w:rsidRPr="00B3219A">
        <w:rPr>
          <w:sz w:val="22"/>
          <w:szCs w:val="22"/>
          <w:lang w:val="es-ES"/>
        </w:rPr>
        <w:t>Para finalizar, ya se trate de e-</w:t>
      </w:r>
      <w:proofErr w:type="spellStart"/>
      <w:r w:rsidRPr="00B3219A">
        <w:rPr>
          <w:sz w:val="22"/>
          <w:szCs w:val="22"/>
          <w:lang w:val="es-ES"/>
        </w:rPr>
        <w:t>learning</w:t>
      </w:r>
      <w:proofErr w:type="spellEnd"/>
      <w:r w:rsidRPr="00B3219A">
        <w:rPr>
          <w:sz w:val="22"/>
          <w:szCs w:val="22"/>
          <w:lang w:val="es-ES"/>
        </w:rPr>
        <w:t xml:space="preserve"> y de e-</w:t>
      </w:r>
      <w:proofErr w:type="spellStart"/>
      <w:r w:rsidRPr="00B3219A">
        <w:rPr>
          <w:sz w:val="22"/>
          <w:szCs w:val="22"/>
          <w:lang w:val="es-ES"/>
        </w:rPr>
        <w:t>teaching</w:t>
      </w:r>
      <w:proofErr w:type="spellEnd"/>
      <w:r w:rsidRPr="00B3219A">
        <w:rPr>
          <w:sz w:val="22"/>
          <w:szCs w:val="22"/>
          <w:lang w:val="es-ES"/>
        </w:rPr>
        <w:t>, cuando es totalmente a distancia o de b-</w:t>
      </w:r>
      <w:proofErr w:type="spellStart"/>
      <w:r w:rsidRPr="00B3219A">
        <w:rPr>
          <w:sz w:val="22"/>
          <w:szCs w:val="22"/>
          <w:lang w:val="es-ES"/>
        </w:rPr>
        <w:t>learning</w:t>
      </w:r>
      <w:proofErr w:type="spellEnd"/>
      <w:r w:rsidRPr="00B3219A">
        <w:rPr>
          <w:sz w:val="22"/>
          <w:szCs w:val="22"/>
          <w:lang w:val="es-ES"/>
        </w:rPr>
        <w:t xml:space="preserve"> y b-</w:t>
      </w:r>
      <w:proofErr w:type="spellStart"/>
      <w:r w:rsidRPr="00B3219A">
        <w:rPr>
          <w:sz w:val="22"/>
          <w:szCs w:val="22"/>
          <w:lang w:val="es-ES"/>
        </w:rPr>
        <w:t>teaching</w:t>
      </w:r>
      <w:proofErr w:type="spellEnd"/>
      <w:r w:rsidRPr="00B3219A">
        <w:rPr>
          <w:sz w:val="22"/>
          <w:szCs w:val="22"/>
          <w:lang w:val="es-ES"/>
        </w:rPr>
        <w:t xml:space="preserve">, si se trata de procesos educativos mixtos, en el planteamiento de </w:t>
      </w:r>
      <w:proofErr w:type="spellStart"/>
      <w:r w:rsidRPr="00B3219A">
        <w:rPr>
          <w:sz w:val="22"/>
          <w:szCs w:val="22"/>
          <w:lang w:val="es-ES"/>
        </w:rPr>
        <w:t>Asimov</w:t>
      </w:r>
      <w:proofErr w:type="spellEnd"/>
      <w:r w:rsidRPr="00B3219A">
        <w:rPr>
          <w:sz w:val="22"/>
          <w:szCs w:val="22"/>
          <w:lang w:val="es-ES"/>
        </w:rPr>
        <w:t>, se expresa muy bien la importancia de las computadoras y la conexión en red como herramientas que potencian la educación para toda la vida. Propuso en su momento que la educación no era sólo para los jóvenes y la educación no termina</w:t>
      </w:r>
      <w:r>
        <w:rPr>
          <w:sz w:val="22"/>
          <w:szCs w:val="22"/>
          <w:lang w:val="es-ES"/>
        </w:rPr>
        <w:t>,</w:t>
      </w:r>
      <w:r w:rsidRPr="00B3219A">
        <w:rPr>
          <w:sz w:val="22"/>
          <w:szCs w:val="22"/>
          <w:lang w:val="es-ES"/>
        </w:rPr>
        <w:t xml:space="preserve"> sino cuando concluye la vida.</w:t>
      </w:r>
    </w:p>
    <w:p w:rsidR="00166156" w:rsidRDefault="00166156" w:rsidP="00365B8A">
      <w:pPr>
        <w:ind w:left="360" w:firstLine="180"/>
        <w:jc w:val="both"/>
        <w:rPr>
          <w:sz w:val="22"/>
          <w:szCs w:val="22"/>
          <w:lang w:val="es-ES"/>
        </w:rPr>
      </w:pPr>
      <w:r w:rsidRPr="00B3219A">
        <w:rPr>
          <w:sz w:val="22"/>
          <w:szCs w:val="22"/>
          <w:lang w:val="es-ES"/>
        </w:rPr>
        <w:t>… las personas piensan que la educación es algo que tiene un final. Y cuando terminan, esa es una suerte de rito. De pasaje a la madurez. Ya terminé. Ya no soy niño. Y por ende</w:t>
      </w:r>
      <w:r>
        <w:rPr>
          <w:sz w:val="22"/>
          <w:szCs w:val="22"/>
          <w:lang w:val="es-ES"/>
        </w:rPr>
        <w:t>,</w:t>
      </w:r>
      <w:r w:rsidRPr="00B3219A">
        <w:rPr>
          <w:sz w:val="22"/>
          <w:szCs w:val="22"/>
          <w:lang w:val="es-ES"/>
        </w:rPr>
        <w:t xml:space="preserve"> todo lo que te recuerde la escuela, como leer libros, tener ideas, hacer preguntas, es cosa de niños. Ahora eres un adulto. Ya no haces ese tipo de cosas. </w:t>
      </w:r>
    </w:p>
    <w:p w:rsidR="00166156" w:rsidRDefault="00166156" w:rsidP="001B48B5">
      <w:pPr>
        <w:jc w:val="both"/>
        <w:rPr>
          <w:sz w:val="22"/>
          <w:szCs w:val="22"/>
          <w:lang w:val="es-ES"/>
        </w:rPr>
      </w:pPr>
      <w:r w:rsidRPr="00B3219A">
        <w:rPr>
          <w:sz w:val="22"/>
          <w:szCs w:val="22"/>
          <w:lang w:val="es-ES"/>
        </w:rPr>
        <w:t>En la actualidad los colonos digitales</w:t>
      </w:r>
      <w:r>
        <w:rPr>
          <w:sz w:val="22"/>
          <w:szCs w:val="22"/>
          <w:lang w:val="es-ES"/>
        </w:rPr>
        <w:t xml:space="preserve"> </w:t>
      </w:r>
      <w:r w:rsidRPr="00B3219A">
        <w:rPr>
          <w:rStyle w:val="Refdenotaalpie"/>
          <w:sz w:val="22"/>
          <w:szCs w:val="22"/>
          <w:lang w:val="es-ES"/>
        </w:rPr>
        <w:footnoteReference w:id="4"/>
      </w:r>
      <w:r w:rsidRPr="00B3219A">
        <w:rPr>
          <w:sz w:val="22"/>
          <w:szCs w:val="22"/>
          <w:lang w:val="es-ES"/>
        </w:rPr>
        <w:t xml:space="preserve"> son un buen ejemplo de la anticipación a </w:t>
      </w:r>
      <w:r w:rsidRPr="00B3219A">
        <w:rPr>
          <w:sz w:val="22"/>
          <w:szCs w:val="22"/>
          <w:lang w:val="es-ES"/>
        </w:rPr>
        <w:lastRenderedPageBreak/>
        <w:t xml:space="preserve">nuestro tiempo realizada por </w:t>
      </w:r>
      <w:proofErr w:type="spellStart"/>
      <w:r w:rsidRPr="00B3219A">
        <w:rPr>
          <w:sz w:val="22"/>
          <w:szCs w:val="22"/>
          <w:lang w:val="es-ES"/>
        </w:rPr>
        <w:t>Asimov</w:t>
      </w:r>
      <w:proofErr w:type="spellEnd"/>
      <w:r w:rsidRPr="00B3219A">
        <w:rPr>
          <w:sz w:val="22"/>
          <w:szCs w:val="22"/>
          <w:lang w:val="es-ES"/>
        </w:rPr>
        <w:t>. Cuando un adulto que está inmerso en procesos educativos, ya como profesor, maestro, tutor, requiere saber algo, aproximarse al conocimiento, buscar una referencia o un concepto recurrirá a esa gran “biblioteca” que suele tener en su casa, que es su propia escuela, hecha a la medida de su interés para la indagación: los contenidos de la red. Encontrará muchos maestros que muestran contenidos y organizará su aprendizaje. Si está en un proceso b-</w:t>
      </w:r>
      <w:proofErr w:type="spellStart"/>
      <w:r w:rsidRPr="00B3219A">
        <w:rPr>
          <w:sz w:val="22"/>
          <w:szCs w:val="22"/>
          <w:lang w:val="es-ES"/>
        </w:rPr>
        <w:t>teaching</w:t>
      </w:r>
      <w:proofErr w:type="spellEnd"/>
      <w:r w:rsidRPr="00B3219A">
        <w:rPr>
          <w:sz w:val="22"/>
          <w:szCs w:val="22"/>
          <w:lang w:val="es-ES"/>
        </w:rPr>
        <w:t xml:space="preserve"> / b-</w:t>
      </w:r>
      <w:proofErr w:type="spellStart"/>
      <w:r w:rsidRPr="00B3219A">
        <w:rPr>
          <w:sz w:val="22"/>
          <w:szCs w:val="22"/>
          <w:lang w:val="es-ES"/>
        </w:rPr>
        <w:t>learning</w:t>
      </w:r>
      <w:proofErr w:type="spellEnd"/>
      <w:r w:rsidRPr="00B3219A">
        <w:rPr>
          <w:sz w:val="22"/>
          <w:szCs w:val="22"/>
          <w:lang w:val="es-ES"/>
        </w:rPr>
        <w:t>, lo compartirá en el aula. Si está en un proceso e-</w:t>
      </w:r>
      <w:proofErr w:type="spellStart"/>
      <w:r w:rsidRPr="00B3219A">
        <w:rPr>
          <w:sz w:val="22"/>
          <w:szCs w:val="22"/>
          <w:lang w:val="es-ES"/>
        </w:rPr>
        <w:t>learning</w:t>
      </w:r>
      <w:proofErr w:type="spellEnd"/>
      <w:r w:rsidRPr="00B3219A">
        <w:rPr>
          <w:sz w:val="22"/>
          <w:szCs w:val="22"/>
          <w:lang w:val="es-ES"/>
        </w:rPr>
        <w:t xml:space="preserve"> / b-</w:t>
      </w:r>
      <w:proofErr w:type="spellStart"/>
      <w:r w:rsidRPr="00B3219A">
        <w:rPr>
          <w:sz w:val="22"/>
          <w:szCs w:val="22"/>
          <w:lang w:val="es-ES"/>
        </w:rPr>
        <w:t>learning</w:t>
      </w:r>
      <w:proofErr w:type="spellEnd"/>
      <w:r w:rsidRPr="00B3219A">
        <w:rPr>
          <w:sz w:val="22"/>
          <w:szCs w:val="22"/>
          <w:lang w:val="es-ES"/>
        </w:rPr>
        <w:t xml:space="preserve"> lo compartirá en el aula virtual.</w:t>
      </w:r>
    </w:p>
    <w:p w:rsidR="00166156" w:rsidRPr="00B3219A" w:rsidRDefault="00EF6E87" w:rsidP="00C17384">
      <w:pPr>
        <w:jc w:val="center"/>
        <w:rPr>
          <w:sz w:val="22"/>
          <w:szCs w:val="22"/>
          <w:lang w:val="es-ES"/>
        </w:rPr>
      </w:pPr>
      <w:r>
        <w:rPr>
          <w:noProof/>
          <w:sz w:val="22"/>
          <w:szCs w:val="22"/>
          <w:lang w:eastAsia="es-VE"/>
        </w:rPr>
        <w:drawing>
          <wp:inline distT="0" distB="0" distL="0" distR="0">
            <wp:extent cx="2055495" cy="2399665"/>
            <wp:effectExtent l="19050" t="0" r="1905" b="0"/>
            <wp:docPr id="5" name="6 Imagen"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Imagen" descr="untitled.bmp"/>
                    <pic:cNvPicPr>
                      <a:picLocks noChangeAspect="1" noChangeArrowheads="1"/>
                    </pic:cNvPicPr>
                  </pic:nvPicPr>
                  <pic:blipFill>
                    <a:blip r:embed="rId10"/>
                    <a:srcRect/>
                    <a:stretch>
                      <a:fillRect/>
                    </a:stretch>
                  </pic:blipFill>
                  <pic:spPr bwMode="auto">
                    <a:xfrm>
                      <a:off x="0" y="0"/>
                      <a:ext cx="2055495" cy="2399665"/>
                    </a:xfrm>
                    <a:prstGeom prst="rect">
                      <a:avLst/>
                    </a:prstGeom>
                    <a:noFill/>
                    <a:ln w="9525">
                      <a:noFill/>
                      <a:miter lim="800000"/>
                      <a:headEnd/>
                      <a:tailEnd/>
                    </a:ln>
                  </pic:spPr>
                </pic:pic>
              </a:graphicData>
            </a:graphic>
          </wp:inline>
        </w:drawing>
      </w:r>
    </w:p>
    <w:p w:rsidR="00166156" w:rsidRPr="00B3219A" w:rsidRDefault="00166156" w:rsidP="001B48B5">
      <w:pPr>
        <w:jc w:val="both"/>
        <w:rPr>
          <w:sz w:val="22"/>
          <w:szCs w:val="22"/>
          <w:lang w:val="es-ES"/>
        </w:rPr>
      </w:pPr>
      <w:r w:rsidRPr="00B3219A">
        <w:rPr>
          <w:sz w:val="22"/>
          <w:szCs w:val="22"/>
          <w:lang w:val="es-ES"/>
        </w:rPr>
        <w:t>Viene aquí la respuesta a las preguntas del inicio: el aula de clases como la conocemos, con buenos profesores, forma parte de la red y está conectada a ella y la red debe permanecer abierta y libre para enseñar y aprender, siempre que estemos hablando de procesos educativos. Esa es la nueva realidad que los maestros y profesores, como colonos digitales comienzan a leer, interpretar e investigar.</w:t>
      </w:r>
    </w:p>
    <w:p w:rsidR="00166156" w:rsidRPr="00B3219A" w:rsidRDefault="00166156" w:rsidP="004B3C99">
      <w:pPr>
        <w:tabs>
          <w:tab w:val="left" w:pos="3210"/>
        </w:tabs>
        <w:rPr>
          <w:sz w:val="22"/>
          <w:szCs w:val="22"/>
          <w:lang w:val="es-ES"/>
        </w:rPr>
      </w:pPr>
    </w:p>
    <w:p w:rsidR="00166156" w:rsidRPr="00B3219A" w:rsidRDefault="00166156" w:rsidP="004B3C99">
      <w:pPr>
        <w:tabs>
          <w:tab w:val="left" w:pos="3210"/>
        </w:tabs>
        <w:rPr>
          <w:b/>
          <w:bCs/>
          <w:sz w:val="22"/>
          <w:szCs w:val="22"/>
          <w:lang w:val="es-ES"/>
        </w:rPr>
      </w:pPr>
      <w:r w:rsidRPr="00B3219A">
        <w:rPr>
          <w:b/>
          <w:bCs/>
          <w:sz w:val="22"/>
          <w:szCs w:val="22"/>
          <w:lang w:val="es-ES"/>
        </w:rPr>
        <w:t>Referencias</w:t>
      </w:r>
    </w:p>
    <w:p w:rsidR="00166156" w:rsidRPr="00182B14" w:rsidRDefault="00166156" w:rsidP="00A70DD3">
      <w:pPr>
        <w:ind w:left="142" w:hanging="142"/>
        <w:jc w:val="both"/>
        <w:rPr>
          <w:sz w:val="22"/>
          <w:szCs w:val="22"/>
        </w:rPr>
      </w:pPr>
      <w:r w:rsidRPr="00B3219A">
        <w:rPr>
          <w:sz w:val="22"/>
          <w:szCs w:val="22"/>
        </w:rPr>
        <w:t xml:space="preserve">Blog La cueva del lobo. Ciencia ficción, ciencia, juegos y comentarios personales. </w:t>
      </w:r>
      <w:r w:rsidRPr="00182B14">
        <w:rPr>
          <w:sz w:val="22"/>
          <w:szCs w:val="22"/>
        </w:rPr>
        <w:t xml:space="preserve">Disponible en: </w:t>
      </w:r>
      <w:hyperlink r:id="rId11" w:history="1">
        <w:r w:rsidRPr="00182B14">
          <w:rPr>
            <w:rStyle w:val="Hipervnculo"/>
            <w:sz w:val="22"/>
            <w:szCs w:val="22"/>
          </w:rPr>
          <w:t>http://lacuevadellobo.blogspot.com/</w:t>
        </w:r>
      </w:hyperlink>
    </w:p>
    <w:p w:rsidR="00166156" w:rsidRPr="00182B14" w:rsidRDefault="00166156" w:rsidP="00A70DD3">
      <w:pPr>
        <w:ind w:left="142" w:hanging="142"/>
        <w:jc w:val="both"/>
        <w:rPr>
          <w:sz w:val="22"/>
          <w:szCs w:val="22"/>
        </w:rPr>
      </w:pPr>
    </w:p>
    <w:p w:rsidR="00166156" w:rsidRPr="00674A11" w:rsidRDefault="00166156" w:rsidP="00A70DD3">
      <w:pPr>
        <w:tabs>
          <w:tab w:val="left" w:pos="3210"/>
        </w:tabs>
        <w:jc w:val="both"/>
        <w:rPr>
          <w:sz w:val="22"/>
          <w:szCs w:val="22"/>
          <w:lang w:val="es-ES"/>
        </w:rPr>
      </w:pPr>
      <w:r w:rsidRPr="00182B14">
        <w:rPr>
          <w:sz w:val="22"/>
          <w:szCs w:val="22"/>
        </w:rPr>
        <w:t>López O., A. E-</w:t>
      </w:r>
      <w:proofErr w:type="spellStart"/>
      <w:r w:rsidRPr="00182B14">
        <w:rPr>
          <w:sz w:val="22"/>
          <w:szCs w:val="22"/>
        </w:rPr>
        <w:t>teaching</w:t>
      </w:r>
      <w:proofErr w:type="spellEnd"/>
      <w:r w:rsidRPr="00182B14">
        <w:rPr>
          <w:sz w:val="22"/>
          <w:szCs w:val="22"/>
        </w:rPr>
        <w:t xml:space="preserve"> </w:t>
      </w:r>
      <w:proofErr w:type="spellStart"/>
      <w:r w:rsidRPr="00182B14">
        <w:rPr>
          <w:sz w:val="22"/>
          <w:szCs w:val="22"/>
        </w:rPr>
        <w:t>on</w:t>
      </w:r>
      <w:proofErr w:type="spellEnd"/>
      <w:r w:rsidRPr="00182B14">
        <w:rPr>
          <w:sz w:val="22"/>
          <w:szCs w:val="22"/>
        </w:rPr>
        <w:t xml:space="preserve"> line. </w:t>
      </w:r>
      <w:r w:rsidRPr="00674A11">
        <w:rPr>
          <w:sz w:val="22"/>
          <w:szCs w:val="22"/>
          <w:lang w:val="es-ES"/>
        </w:rPr>
        <w:t xml:space="preserve">Disponible en: </w:t>
      </w:r>
      <w:hyperlink r:id="rId12" w:history="1">
        <w:r w:rsidRPr="00674A11">
          <w:rPr>
            <w:rStyle w:val="Hipervnculo"/>
            <w:sz w:val="22"/>
            <w:szCs w:val="22"/>
            <w:lang w:val="es-ES"/>
          </w:rPr>
          <w:t>http://www.e-teachingonline.com.ar/</w:t>
        </w:r>
      </w:hyperlink>
    </w:p>
    <w:p w:rsidR="00166156" w:rsidRPr="00B3219A" w:rsidRDefault="00166156" w:rsidP="00A70DD3">
      <w:pPr>
        <w:tabs>
          <w:tab w:val="left" w:pos="3210"/>
        </w:tabs>
        <w:jc w:val="both"/>
        <w:rPr>
          <w:sz w:val="22"/>
          <w:szCs w:val="22"/>
          <w:lang w:val="es-ES"/>
        </w:rPr>
      </w:pPr>
    </w:p>
    <w:p w:rsidR="00166156" w:rsidRPr="00B3219A" w:rsidRDefault="00166156" w:rsidP="00A70DD3">
      <w:pPr>
        <w:autoSpaceDE w:val="0"/>
        <w:autoSpaceDN w:val="0"/>
        <w:adjustRightInd w:val="0"/>
        <w:ind w:left="284" w:hanging="284"/>
        <w:jc w:val="both"/>
        <w:rPr>
          <w:color w:val="0F243E"/>
          <w:sz w:val="22"/>
          <w:szCs w:val="22"/>
          <w:lang w:eastAsia="es-VE"/>
        </w:rPr>
      </w:pPr>
      <w:proofErr w:type="spellStart"/>
      <w:r w:rsidRPr="00B3219A">
        <w:rPr>
          <w:color w:val="0F243E"/>
          <w:sz w:val="22"/>
          <w:szCs w:val="22"/>
          <w:lang w:eastAsia="es-VE"/>
        </w:rPr>
        <w:t>Piscitelli</w:t>
      </w:r>
      <w:proofErr w:type="spellEnd"/>
      <w:r w:rsidRPr="00B3219A">
        <w:rPr>
          <w:color w:val="0F243E"/>
          <w:sz w:val="22"/>
          <w:szCs w:val="22"/>
          <w:lang w:eastAsia="es-VE"/>
        </w:rPr>
        <w:t>, A. (2009) Dieta cognitiva, inteligencia colectiva y arquitecturas de participación. Colección Aula XXI. Santillana: Buenos Aires.</w:t>
      </w:r>
    </w:p>
    <w:p w:rsidR="00166156" w:rsidRPr="00674A11" w:rsidRDefault="00166156" w:rsidP="00A70DD3">
      <w:pPr>
        <w:pStyle w:val="Textonotapie"/>
        <w:jc w:val="both"/>
        <w:rPr>
          <w:sz w:val="22"/>
          <w:szCs w:val="22"/>
          <w:lang w:val="es-ES"/>
        </w:rPr>
      </w:pPr>
    </w:p>
    <w:p w:rsidR="00166156" w:rsidRPr="00B3219A" w:rsidRDefault="00166156" w:rsidP="00A70DD3">
      <w:pPr>
        <w:pStyle w:val="Textonotapie"/>
        <w:ind w:left="284" w:hanging="284"/>
        <w:jc w:val="both"/>
        <w:rPr>
          <w:sz w:val="22"/>
          <w:szCs w:val="22"/>
        </w:rPr>
      </w:pPr>
      <w:proofErr w:type="spellStart"/>
      <w:r w:rsidRPr="00674A11">
        <w:rPr>
          <w:sz w:val="22"/>
          <w:szCs w:val="22"/>
          <w:lang w:val="es-ES"/>
        </w:rPr>
        <w:t>Stenhouse</w:t>
      </w:r>
      <w:proofErr w:type="spellEnd"/>
      <w:r w:rsidRPr="00674A11">
        <w:rPr>
          <w:sz w:val="22"/>
          <w:szCs w:val="22"/>
          <w:lang w:val="es-ES"/>
        </w:rPr>
        <w:t xml:space="preserve">, L. (1987). </w:t>
      </w:r>
      <w:r w:rsidRPr="00B3219A">
        <w:rPr>
          <w:sz w:val="22"/>
          <w:szCs w:val="22"/>
        </w:rPr>
        <w:t xml:space="preserve">Investigación y desarrollo del </w:t>
      </w:r>
      <w:proofErr w:type="spellStart"/>
      <w:r w:rsidRPr="00B3219A">
        <w:rPr>
          <w:sz w:val="22"/>
          <w:szCs w:val="22"/>
        </w:rPr>
        <w:t>curriculum</w:t>
      </w:r>
      <w:proofErr w:type="spellEnd"/>
      <w:r w:rsidRPr="00B3219A">
        <w:rPr>
          <w:sz w:val="22"/>
          <w:szCs w:val="22"/>
        </w:rPr>
        <w:t>. Segunda Edición. Madrid: Ediciones Morata, S. A.</w:t>
      </w:r>
    </w:p>
    <w:p w:rsidR="00166156" w:rsidRPr="00B3219A" w:rsidRDefault="00166156" w:rsidP="00A70DD3">
      <w:pPr>
        <w:pStyle w:val="Textonotapie"/>
        <w:jc w:val="both"/>
        <w:rPr>
          <w:sz w:val="22"/>
          <w:szCs w:val="22"/>
        </w:rPr>
      </w:pPr>
    </w:p>
    <w:p w:rsidR="00166156" w:rsidRPr="00B3219A" w:rsidRDefault="00166156" w:rsidP="00A70DD3">
      <w:pPr>
        <w:pStyle w:val="Textonotapie"/>
        <w:ind w:left="180" w:hanging="180"/>
        <w:jc w:val="both"/>
        <w:rPr>
          <w:sz w:val="22"/>
          <w:szCs w:val="22"/>
        </w:rPr>
      </w:pPr>
      <w:r w:rsidRPr="00674A11">
        <w:rPr>
          <w:sz w:val="22"/>
          <w:szCs w:val="22"/>
          <w:lang w:val="es-ES"/>
        </w:rPr>
        <w:t xml:space="preserve">Vera, V. (2010). </w:t>
      </w:r>
      <w:r w:rsidRPr="00B3219A">
        <w:rPr>
          <w:color w:val="333333"/>
          <w:kern w:val="36"/>
          <w:sz w:val="22"/>
          <w:szCs w:val="22"/>
        </w:rPr>
        <w:t xml:space="preserve">Isaac </w:t>
      </w:r>
      <w:proofErr w:type="spellStart"/>
      <w:r w:rsidRPr="00B3219A">
        <w:rPr>
          <w:color w:val="333333"/>
          <w:kern w:val="36"/>
          <w:sz w:val="22"/>
          <w:szCs w:val="22"/>
        </w:rPr>
        <w:t>Asimov</w:t>
      </w:r>
      <w:proofErr w:type="spellEnd"/>
      <w:r w:rsidRPr="00B3219A">
        <w:rPr>
          <w:color w:val="333333"/>
          <w:kern w:val="36"/>
          <w:sz w:val="22"/>
          <w:szCs w:val="22"/>
        </w:rPr>
        <w:t xml:space="preserve"> previendo el impacto de Internet</w:t>
      </w:r>
      <w:r w:rsidRPr="00B3219A">
        <w:rPr>
          <w:b/>
          <w:bCs/>
          <w:color w:val="333333"/>
          <w:kern w:val="36"/>
          <w:sz w:val="22"/>
          <w:szCs w:val="22"/>
        </w:rPr>
        <w:t xml:space="preserve">. </w:t>
      </w:r>
      <w:r w:rsidRPr="00B3219A">
        <w:rPr>
          <w:sz w:val="22"/>
          <w:szCs w:val="22"/>
          <w:lang w:val="en-US"/>
        </w:rPr>
        <w:t xml:space="preserve">1988 Interview with Isaac Asimov by Bill Moyers - about learning, computers. </w:t>
      </w:r>
      <w:r w:rsidRPr="00B3219A">
        <w:rPr>
          <w:sz w:val="22"/>
          <w:szCs w:val="22"/>
        </w:rPr>
        <w:t>Disponible en: http://www.youtube.com/watch?v=oIUo51qXuPQ</w:t>
      </w:r>
    </w:p>
    <w:sectPr w:rsidR="00166156" w:rsidRPr="00B3219A" w:rsidSect="00214139">
      <w:pgSz w:w="11906" w:h="16838"/>
      <w:pgMar w:top="1417" w:right="1701" w:bottom="1417"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695" w:rsidRDefault="00244695">
      <w:r>
        <w:separator/>
      </w:r>
    </w:p>
  </w:endnote>
  <w:endnote w:type="continuationSeparator" w:id="0">
    <w:p w:rsidR="00244695" w:rsidRDefault="00244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695" w:rsidRDefault="00244695">
      <w:r>
        <w:separator/>
      </w:r>
    </w:p>
  </w:footnote>
  <w:footnote w:type="continuationSeparator" w:id="0">
    <w:p w:rsidR="00244695" w:rsidRDefault="00244695">
      <w:r>
        <w:continuationSeparator/>
      </w:r>
    </w:p>
  </w:footnote>
  <w:footnote w:id="1">
    <w:p w:rsidR="00166156" w:rsidRPr="00674A11" w:rsidRDefault="00166156" w:rsidP="002C0CED">
      <w:pPr>
        <w:pStyle w:val="Textonotapie"/>
        <w:ind w:left="180" w:hanging="180"/>
        <w:rPr>
          <w:lang w:val="es-ES"/>
        </w:rPr>
      </w:pPr>
      <w:r w:rsidRPr="00F463E3">
        <w:rPr>
          <w:rStyle w:val="Refdenotaalpie"/>
        </w:rPr>
        <w:footnoteRef/>
      </w:r>
      <w:r w:rsidRPr="00674A11">
        <w:rPr>
          <w:lang w:val="es-ES"/>
        </w:rPr>
        <w:t xml:space="preserve"> Vera, V. (2010). </w:t>
      </w:r>
      <w:r w:rsidRPr="00674A11">
        <w:rPr>
          <w:color w:val="333333"/>
          <w:kern w:val="36"/>
          <w:lang w:val="es-ES"/>
        </w:rPr>
        <w:t xml:space="preserve">Isaac </w:t>
      </w:r>
      <w:proofErr w:type="spellStart"/>
      <w:r w:rsidRPr="00674A11">
        <w:rPr>
          <w:color w:val="333333"/>
          <w:kern w:val="36"/>
          <w:lang w:val="es-ES"/>
        </w:rPr>
        <w:t>Asimov</w:t>
      </w:r>
      <w:proofErr w:type="spellEnd"/>
      <w:r w:rsidRPr="00674A11">
        <w:rPr>
          <w:color w:val="333333"/>
          <w:kern w:val="36"/>
          <w:lang w:val="es-ES"/>
        </w:rPr>
        <w:t xml:space="preserve"> previendo el impacto de Internet</w:t>
      </w:r>
      <w:r w:rsidRPr="00674A11">
        <w:rPr>
          <w:b/>
          <w:bCs/>
          <w:color w:val="333333"/>
          <w:kern w:val="36"/>
          <w:lang w:val="es-ES"/>
        </w:rPr>
        <w:t>.</w:t>
      </w:r>
      <w:r>
        <w:rPr>
          <w:b/>
          <w:bCs/>
          <w:color w:val="333333"/>
          <w:kern w:val="36"/>
          <w:lang w:val="es-ES"/>
        </w:rPr>
        <w:t xml:space="preserve"> </w:t>
      </w:r>
      <w:r w:rsidRPr="002C0CED">
        <w:rPr>
          <w:color w:val="333333"/>
          <w:kern w:val="36"/>
          <w:lang w:val="es-ES"/>
        </w:rPr>
        <w:t>Se sugiere revisar el video con el texto de la entrevista.</w:t>
      </w:r>
    </w:p>
    <w:p w:rsidR="00166156" w:rsidRDefault="00166156" w:rsidP="002C0CED">
      <w:pPr>
        <w:ind w:left="180" w:firstLine="142"/>
      </w:pPr>
      <w:r>
        <w:rPr>
          <w:sz w:val="20"/>
          <w:szCs w:val="20"/>
        </w:rPr>
        <w:t xml:space="preserve">Traducción de la entrevista disponible en: </w:t>
      </w:r>
      <w:hyperlink r:id="rId1" w:history="1">
        <w:r w:rsidRPr="00BF106C">
          <w:rPr>
            <w:rStyle w:val="Hipervnculo"/>
            <w:sz w:val="20"/>
            <w:szCs w:val="20"/>
          </w:rPr>
          <w:t>http://lacuevadellobo.blogspot.com/2010/08/asimov-entrevistado-por-bill-moyers.html</w:t>
        </w:r>
      </w:hyperlink>
    </w:p>
  </w:footnote>
  <w:footnote w:id="2">
    <w:p w:rsidR="00166156" w:rsidRPr="00182B14" w:rsidRDefault="00166156">
      <w:pPr>
        <w:pStyle w:val="Textonotapie"/>
        <w:rPr>
          <w:lang w:val="en-US"/>
        </w:rPr>
      </w:pPr>
      <w:r>
        <w:rPr>
          <w:rStyle w:val="Refdenotaalpie"/>
        </w:rPr>
        <w:footnoteRef/>
      </w:r>
      <w:r>
        <w:rPr>
          <w:lang w:val="en-US"/>
        </w:rPr>
        <w:t xml:space="preserve"> </w:t>
      </w:r>
      <w:proofErr w:type="spellStart"/>
      <w:proofErr w:type="gramStart"/>
      <w:r>
        <w:rPr>
          <w:lang w:val="en-US"/>
        </w:rPr>
        <w:t>López</w:t>
      </w:r>
      <w:proofErr w:type="spellEnd"/>
      <w:r>
        <w:rPr>
          <w:lang w:val="en-US"/>
        </w:rPr>
        <w:t xml:space="preserve"> O., A.</w:t>
      </w:r>
      <w:proofErr w:type="gramEnd"/>
    </w:p>
  </w:footnote>
  <w:footnote w:id="3">
    <w:p w:rsidR="00166156" w:rsidRPr="00182B14" w:rsidRDefault="00166156">
      <w:pPr>
        <w:pStyle w:val="Textonotapie"/>
        <w:rPr>
          <w:lang w:val="en-US"/>
        </w:rPr>
      </w:pPr>
      <w:r>
        <w:rPr>
          <w:rStyle w:val="Refdenotaalpie"/>
        </w:rPr>
        <w:footnoteRef/>
      </w:r>
      <w:r w:rsidRPr="00674A11">
        <w:rPr>
          <w:lang w:val="en-US"/>
        </w:rPr>
        <w:t xml:space="preserve"> </w:t>
      </w:r>
      <w:proofErr w:type="spellStart"/>
      <w:r w:rsidRPr="00674A11">
        <w:rPr>
          <w:lang w:val="en-US"/>
        </w:rPr>
        <w:t>Stenhouse</w:t>
      </w:r>
      <w:proofErr w:type="spellEnd"/>
      <w:r w:rsidRPr="00674A11">
        <w:rPr>
          <w:lang w:val="en-US"/>
        </w:rPr>
        <w:t xml:space="preserve">, L. (1987). </w:t>
      </w:r>
    </w:p>
  </w:footnote>
  <w:footnote w:id="4">
    <w:p w:rsidR="00166156" w:rsidRDefault="00166156" w:rsidP="00A57EC7">
      <w:pPr>
        <w:autoSpaceDE w:val="0"/>
        <w:autoSpaceDN w:val="0"/>
        <w:adjustRightInd w:val="0"/>
      </w:pPr>
      <w:r w:rsidRPr="008D04E4">
        <w:rPr>
          <w:rStyle w:val="Refdenotaalpie"/>
          <w:sz w:val="20"/>
          <w:szCs w:val="20"/>
        </w:rPr>
        <w:footnoteRef/>
      </w:r>
      <w:r w:rsidRPr="008D04E4">
        <w:rPr>
          <w:sz w:val="20"/>
          <w:szCs w:val="20"/>
        </w:rPr>
        <w:t xml:space="preserve"> </w:t>
      </w:r>
      <w:proofErr w:type="spellStart"/>
      <w:r w:rsidRPr="008D04E4">
        <w:rPr>
          <w:color w:val="0F243E"/>
          <w:sz w:val="20"/>
          <w:szCs w:val="20"/>
          <w:lang w:eastAsia="es-VE"/>
        </w:rPr>
        <w:t>Piscitelli</w:t>
      </w:r>
      <w:proofErr w:type="spellEnd"/>
      <w:r w:rsidRPr="008D04E4">
        <w:rPr>
          <w:color w:val="0F243E"/>
          <w:sz w:val="20"/>
          <w:szCs w:val="20"/>
          <w:lang w:eastAsia="es-VE"/>
        </w:rPr>
        <w:t xml:space="preserve">, A. (2009)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EB22C5"/>
    <w:rsid w:val="00007BC2"/>
    <w:rsid w:val="00035CA0"/>
    <w:rsid w:val="00076ED2"/>
    <w:rsid w:val="000925D2"/>
    <w:rsid w:val="00096011"/>
    <w:rsid w:val="000C41BF"/>
    <w:rsid w:val="000D16C2"/>
    <w:rsid w:val="00146D03"/>
    <w:rsid w:val="00166156"/>
    <w:rsid w:val="00182B14"/>
    <w:rsid w:val="00187D35"/>
    <w:rsid w:val="001B48B5"/>
    <w:rsid w:val="001D2502"/>
    <w:rsid w:val="00214139"/>
    <w:rsid w:val="002141EE"/>
    <w:rsid w:val="00244695"/>
    <w:rsid w:val="0026502C"/>
    <w:rsid w:val="00280C96"/>
    <w:rsid w:val="00292F26"/>
    <w:rsid w:val="002C0CED"/>
    <w:rsid w:val="002C3AE8"/>
    <w:rsid w:val="002C4B13"/>
    <w:rsid w:val="002E67F4"/>
    <w:rsid w:val="00305AD2"/>
    <w:rsid w:val="0033389A"/>
    <w:rsid w:val="00365B8A"/>
    <w:rsid w:val="0037367C"/>
    <w:rsid w:val="003B793B"/>
    <w:rsid w:val="003E00CF"/>
    <w:rsid w:val="003E3474"/>
    <w:rsid w:val="00401F49"/>
    <w:rsid w:val="00452F5B"/>
    <w:rsid w:val="004828F5"/>
    <w:rsid w:val="004B3C99"/>
    <w:rsid w:val="004B4ADE"/>
    <w:rsid w:val="004C227C"/>
    <w:rsid w:val="0050755E"/>
    <w:rsid w:val="005471C4"/>
    <w:rsid w:val="00553E82"/>
    <w:rsid w:val="00553FC2"/>
    <w:rsid w:val="0056491A"/>
    <w:rsid w:val="0059633E"/>
    <w:rsid w:val="005A346C"/>
    <w:rsid w:val="005A58CF"/>
    <w:rsid w:val="005B2E4D"/>
    <w:rsid w:val="005D4428"/>
    <w:rsid w:val="00674A11"/>
    <w:rsid w:val="006768F5"/>
    <w:rsid w:val="0068771A"/>
    <w:rsid w:val="006C3CFD"/>
    <w:rsid w:val="006C4DDD"/>
    <w:rsid w:val="006F0C6A"/>
    <w:rsid w:val="00715D40"/>
    <w:rsid w:val="00757441"/>
    <w:rsid w:val="007912EC"/>
    <w:rsid w:val="00794F78"/>
    <w:rsid w:val="007B1F21"/>
    <w:rsid w:val="008018A1"/>
    <w:rsid w:val="0082134D"/>
    <w:rsid w:val="00844B49"/>
    <w:rsid w:val="008846FD"/>
    <w:rsid w:val="008A6790"/>
    <w:rsid w:val="008A778D"/>
    <w:rsid w:val="008C22F0"/>
    <w:rsid w:val="008D04E4"/>
    <w:rsid w:val="008D4A9D"/>
    <w:rsid w:val="008F34D7"/>
    <w:rsid w:val="00921E80"/>
    <w:rsid w:val="00931A5B"/>
    <w:rsid w:val="00A108D6"/>
    <w:rsid w:val="00A137DC"/>
    <w:rsid w:val="00A20F6F"/>
    <w:rsid w:val="00A57EC7"/>
    <w:rsid w:val="00A67A26"/>
    <w:rsid w:val="00A70DD3"/>
    <w:rsid w:val="00A76FFA"/>
    <w:rsid w:val="00AB132D"/>
    <w:rsid w:val="00B11D39"/>
    <w:rsid w:val="00B3219A"/>
    <w:rsid w:val="00B3483C"/>
    <w:rsid w:val="00B61E76"/>
    <w:rsid w:val="00BB63EF"/>
    <w:rsid w:val="00BB75DC"/>
    <w:rsid w:val="00BF106C"/>
    <w:rsid w:val="00C13B94"/>
    <w:rsid w:val="00C17384"/>
    <w:rsid w:val="00C604B5"/>
    <w:rsid w:val="00C61B51"/>
    <w:rsid w:val="00C86593"/>
    <w:rsid w:val="00CA680C"/>
    <w:rsid w:val="00CE7A51"/>
    <w:rsid w:val="00CF7C46"/>
    <w:rsid w:val="00D1069D"/>
    <w:rsid w:val="00D361FA"/>
    <w:rsid w:val="00D6377E"/>
    <w:rsid w:val="00D65519"/>
    <w:rsid w:val="00DB5108"/>
    <w:rsid w:val="00E24CAC"/>
    <w:rsid w:val="00E3646E"/>
    <w:rsid w:val="00E418DB"/>
    <w:rsid w:val="00E56CCA"/>
    <w:rsid w:val="00E57956"/>
    <w:rsid w:val="00E70F85"/>
    <w:rsid w:val="00E753B4"/>
    <w:rsid w:val="00EB22C5"/>
    <w:rsid w:val="00EB52A7"/>
    <w:rsid w:val="00EE2239"/>
    <w:rsid w:val="00EF6E87"/>
    <w:rsid w:val="00F26BA8"/>
    <w:rsid w:val="00F343B5"/>
    <w:rsid w:val="00F463E3"/>
    <w:rsid w:val="00F62E9D"/>
    <w:rsid w:val="00F72402"/>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VE" w:eastAsia="es-V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D03"/>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rsid w:val="00EB22C5"/>
    <w:rPr>
      <w:color w:val="555555"/>
      <w:u w:val="none"/>
      <w:effect w:val="none"/>
    </w:rPr>
  </w:style>
  <w:style w:type="paragraph" w:styleId="NormalWeb">
    <w:name w:val="Normal (Web)"/>
    <w:basedOn w:val="Normal"/>
    <w:uiPriority w:val="99"/>
    <w:rsid w:val="00EB22C5"/>
    <w:pPr>
      <w:spacing w:before="100" w:beforeAutospacing="1" w:after="100" w:afterAutospacing="1"/>
    </w:pPr>
    <w:rPr>
      <w:lang w:val="es-ES"/>
    </w:rPr>
  </w:style>
  <w:style w:type="character" w:styleId="nfasis">
    <w:name w:val="Emphasis"/>
    <w:basedOn w:val="Fuentedeprrafopredeter"/>
    <w:uiPriority w:val="99"/>
    <w:qFormat/>
    <w:rsid w:val="00EB22C5"/>
    <w:rPr>
      <w:i/>
      <w:iCs/>
    </w:rPr>
  </w:style>
  <w:style w:type="character" w:styleId="Textoennegrita">
    <w:name w:val="Strong"/>
    <w:basedOn w:val="Fuentedeprrafopredeter"/>
    <w:uiPriority w:val="99"/>
    <w:qFormat/>
    <w:rsid w:val="00EB22C5"/>
    <w:rPr>
      <w:b/>
      <w:bCs/>
    </w:rPr>
  </w:style>
  <w:style w:type="paragraph" w:styleId="Textonotapie">
    <w:name w:val="footnote text"/>
    <w:basedOn w:val="Normal"/>
    <w:link w:val="TextonotapieCar"/>
    <w:uiPriority w:val="99"/>
    <w:semiHidden/>
    <w:rsid w:val="00F463E3"/>
    <w:rPr>
      <w:sz w:val="20"/>
      <w:szCs w:val="20"/>
    </w:rPr>
  </w:style>
  <w:style w:type="character" w:customStyle="1" w:styleId="TextonotapieCar">
    <w:name w:val="Texto nota pie Car"/>
    <w:basedOn w:val="Fuentedeprrafopredeter"/>
    <w:link w:val="Textonotapie"/>
    <w:uiPriority w:val="99"/>
    <w:semiHidden/>
    <w:locked/>
    <w:rsid w:val="00280C96"/>
    <w:rPr>
      <w:sz w:val="20"/>
      <w:szCs w:val="20"/>
      <w:lang w:eastAsia="es-ES"/>
    </w:rPr>
  </w:style>
  <w:style w:type="character" w:styleId="Refdenotaalpie">
    <w:name w:val="footnote reference"/>
    <w:basedOn w:val="Fuentedeprrafopredeter"/>
    <w:uiPriority w:val="99"/>
    <w:semiHidden/>
    <w:rsid w:val="00F463E3"/>
    <w:rPr>
      <w:vertAlign w:val="superscript"/>
    </w:rPr>
  </w:style>
  <w:style w:type="paragraph" w:styleId="Textodeglobo">
    <w:name w:val="Balloon Text"/>
    <w:basedOn w:val="Normal"/>
    <w:link w:val="TextodegloboCar"/>
    <w:uiPriority w:val="99"/>
    <w:semiHidden/>
    <w:rsid w:val="00B3483C"/>
    <w:rPr>
      <w:rFonts w:ascii="Tahoma" w:hAnsi="Tahoma" w:cs="Tahoma"/>
      <w:sz w:val="16"/>
      <w:szCs w:val="16"/>
    </w:rPr>
  </w:style>
  <w:style w:type="character" w:customStyle="1" w:styleId="TextodegloboCar">
    <w:name w:val="Texto de globo Car"/>
    <w:basedOn w:val="Fuentedeprrafopredeter"/>
    <w:link w:val="Textodeglobo"/>
    <w:uiPriority w:val="99"/>
    <w:locked/>
    <w:rsid w:val="00B3483C"/>
    <w:rPr>
      <w:rFonts w:ascii="Tahoma" w:hAnsi="Tahoma" w:cs="Tahoma"/>
      <w:sz w:val="16"/>
      <w:szCs w:val="16"/>
      <w:lang w:eastAsia="es-ES"/>
    </w:rPr>
  </w:style>
  <w:style w:type="character" w:styleId="Hipervnculovisitado">
    <w:name w:val="FollowedHyperlink"/>
    <w:basedOn w:val="Fuentedeprrafopredeter"/>
    <w:uiPriority w:val="99"/>
    <w:rsid w:val="00BF106C"/>
    <w:rPr>
      <w:color w:val="800080"/>
      <w:u w:val="single"/>
    </w:rPr>
  </w:style>
</w:styles>
</file>

<file path=word/webSettings.xml><?xml version="1.0" encoding="utf-8"?>
<w:webSettings xmlns:r="http://schemas.openxmlformats.org/officeDocument/2006/relationships" xmlns:w="http://schemas.openxmlformats.org/wordprocessingml/2006/main">
  <w:divs>
    <w:div w:id="1534340091">
      <w:marLeft w:val="0"/>
      <w:marRight w:val="0"/>
      <w:marTop w:val="0"/>
      <w:marBottom w:val="0"/>
      <w:divBdr>
        <w:top w:val="none" w:sz="0" w:space="0" w:color="auto"/>
        <w:left w:val="none" w:sz="0" w:space="0" w:color="auto"/>
        <w:bottom w:val="none" w:sz="0" w:space="0" w:color="auto"/>
        <w:right w:val="none" w:sz="0" w:space="0" w:color="auto"/>
      </w:divBdr>
      <w:divsChild>
        <w:div w:id="1534340090">
          <w:marLeft w:val="5"/>
          <w:marRight w:val="5"/>
          <w:marTop w:val="0"/>
          <w:marBottom w:val="0"/>
          <w:divBdr>
            <w:top w:val="none" w:sz="0" w:space="0" w:color="auto"/>
            <w:left w:val="none" w:sz="0" w:space="0" w:color="auto"/>
            <w:bottom w:val="none" w:sz="0" w:space="0" w:color="auto"/>
            <w:right w:val="none" w:sz="0" w:space="0" w:color="auto"/>
          </w:divBdr>
          <w:divsChild>
            <w:div w:id="1534340088">
              <w:marLeft w:val="0"/>
              <w:marRight w:val="0"/>
              <w:marTop w:val="0"/>
              <w:marBottom w:val="0"/>
              <w:divBdr>
                <w:top w:val="none" w:sz="0" w:space="0" w:color="auto"/>
                <w:left w:val="none" w:sz="0" w:space="0" w:color="auto"/>
                <w:bottom w:val="none" w:sz="0" w:space="0" w:color="auto"/>
                <w:right w:val="none" w:sz="0" w:space="0" w:color="auto"/>
              </w:divBdr>
              <w:divsChild>
                <w:div w:id="153434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e-teachingonline.com.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lacuevadellobo.blogspot.com/" TargetMode="Externa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lacuevadellobo.blogspot.com/2010/08/asimov-entrevistado-por-bill-moyer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7068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A propósito de Isaac Asimov … ¿e-learning o  e-teaching</vt:lpstr>
    </vt:vector>
  </TitlesOfParts>
  <Company>una</Company>
  <LinksUpToDate>false</LinksUpToDate>
  <CharactersWithSpaces>8337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propósito de Isaac Asimov … ¿e-learning o  e-teaching</dc:title>
  <dc:creator>una01</dc:creator>
  <cp:lastModifiedBy>Isabel Quintero</cp:lastModifiedBy>
  <cp:revision>3</cp:revision>
  <cp:lastPrinted>2011-04-07T19:01:00Z</cp:lastPrinted>
  <dcterms:created xsi:type="dcterms:W3CDTF">2011-04-08T00:20:00Z</dcterms:created>
  <dcterms:modified xsi:type="dcterms:W3CDTF">2011-04-08T02:30:00Z</dcterms:modified>
</cp:coreProperties>
</file>